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47116" w:rsidRDefault="00E47116">
      <w:pPr>
        <w:rPr>
          <w:rFonts w:ascii="Times New Roman" w:hAnsi="Times New Roman" w:cs="Times New Roman"/>
        </w:rPr>
      </w:pPr>
    </w:p>
    <w:p w:rsidR="009364FE" w:rsidRDefault="0017770A" w:rsidP="00E47116">
      <w:pPr>
        <w:spacing w:line="480" w:lineRule="auto"/>
        <w:jc w:val="center"/>
        <w:rPr>
          <w:rFonts w:ascii="Times New Roman" w:hAnsi="Times New Roman" w:cs="Times New Roman"/>
        </w:rPr>
      </w:pPr>
      <w:r>
        <w:rPr>
          <w:rFonts w:ascii="Times New Roman" w:hAnsi="Times New Roman" w:cs="Times New Roman"/>
        </w:rPr>
        <w:t>Fed Up With Split Subject-Hood: Redeeming Size Acceptance</w:t>
      </w:r>
    </w:p>
    <w:p w:rsidR="00E47116" w:rsidRDefault="009364FE" w:rsidP="00E47116">
      <w:pPr>
        <w:spacing w:line="480" w:lineRule="auto"/>
        <w:jc w:val="center"/>
        <w:rPr>
          <w:rFonts w:ascii="Times New Roman" w:hAnsi="Times New Roman" w:cs="Times New Roman"/>
        </w:rPr>
      </w:pPr>
      <w:r>
        <w:rPr>
          <w:rFonts w:ascii="Times New Roman" w:hAnsi="Times New Roman" w:cs="Times New Roman"/>
        </w:rPr>
        <w:t>Amanda Coleman</w:t>
      </w:r>
    </w:p>
    <w:p w:rsidR="00F036FD" w:rsidRDefault="00E47116" w:rsidP="00E47116">
      <w:pPr>
        <w:spacing w:line="480" w:lineRule="auto"/>
        <w:rPr>
          <w:rFonts w:ascii="Times New Roman" w:hAnsi="Times New Roman" w:cs="Times New Roman"/>
        </w:rPr>
      </w:pPr>
      <w:r>
        <w:rPr>
          <w:rFonts w:ascii="Times New Roman" w:hAnsi="Times New Roman" w:cs="Times New Roman"/>
        </w:rPr>
        <w:tab/>
      </w:r>
      <w:r w:rsidR="00FC3058">
        <w:rPr>
          <w:rFonts w:ascii="Times New Roman" w:hAnsi="Times New Roman" w:cs="Times New Roman"/>
        </w:rPr>
        <w:t>Any brief for</w:t>
      </w:r>
      <w:r w:rsidR="004A7DC3">
        <w:rPr>
          <w:rFonts w:ascii="Times New Roman" w:hAnsi="Times New Roman" w:cs="Times New Roman"/>
        </w:rPr>
        <w:t>ay into the world of Fat Studies</w:t>
      </w:r>
      <w:r w:rsidR="00507DD9">
        <w:rPr>
          <w:rFonts w:ascii="Times New Roman" w:hAnsi="Times New Roman" w:cs="Times New Roman"/>
        </w:rPr>
        <w:t xml:space="preserve"> will offer </w:t>
      </w:r>
      <w:r w:rsidR="00B275EA">
        <w:rPr>
          <w:rFonts w:ascii="Times New Roman" w:hAnsi="Times New Roman" w:cs="Times New Roman"/>
        </w:rPr>
        <w:t>individual</w:t>
      </w:r>
      <w:r w:rsidR="00507DD9">
        <w:rPr>
          <w:rFonts w:ascii="Times New Roman" w:hAnsi="Times New Roman" w:cs="Times New Roman"/>
        </w:rPr>
        <w:t>s</w:t>
      </w:r>
      <w:r w:rsidR="00B275EA">
        <w:rPr>
          <w:rFonts w:ascii="Times New Roman" w:hAnsi="Times New Roman" w:cs="Times New Roman"/>
        </w:rPr>
        <w:t xml:space="preserve"> countless argument</w:t>
      </w:r>
      <w:r w:rsidR="00507DD9">
        <w:rPr>
          <w:rFonts w:ascii="Times New Roman" w:hAnsi="Times New Roman" w:cs="Times New Roman"/>
        </w:rPr>
        <w:t>s</w:t>
      </w:r>
      <w:r w:rsidR="00B275EA">
        <w:rPr>
          <w:rFonts w:ascii="Times New Roman" w:hAnsi="Times New Roman" w:cs="Times New Roman"/>
        </w:rPr>
        <w:t xml:space="preserve"> f</w:t>
      </w:r>
      <w:r w:rsidR="004A7DC3">
        <w:rPr>
          <w:rFonts w:ascii="Times New Roman" w:hAnsi="Times New Roman" w:cs="Times New Roman"/>
        </w:rPr>
        <w:t xml:space="preserve">or why the fat subject should avoid </w:t>
      </w:r>
      <w:r w:rsidR="00B275EA">
        <w:rPr>
          <w:rFonts w:ascii="Times New Roman" w:hAnsi="Times New Roman" w:cs="Times New Roman"/>
        </w:rPr>
        <w:t>diet</w:t>
      </w:r>
      <w:r w:rsidR="004A7DC3">
        <w:rPr>
          <w:rFonts w:ascii="Times New Roman" w:hAnsi="Times New Roman" w:cs="Times New Roman"/>
        </w:rPr>
        <w:t>ing</w:t>
      </w:r>
      <w:r w:rsidR="00B275EA">
        <w:rPr>
          <w:rFonts w:ascii="Times New Roman" w:hAnsi="Times New Roman" w:cs="Times New Roman"/>
        </w:rPr>
        <w:t>.</w:t>
      </w:r>
      <w:r w:rsidR="004A7DC3">
        <w:rPr>
          <w:rFonts w:ascii="Times New Roman" w:hAnsi="Times New Roman" w:cs="Times New Roman"/>
        </w:rPr>
        <w:t xml:space="preserve"> Fat Studies is an academic domain that deals with the political, cultural, and ethical consequences of</w:t>
      </w:r>
      <w:r w:rsidR="00507DD9">
        <w:rPr>
          <w:rFonts w:ascii="Times New Roman" w:hAnsi="Times New Roman" w:cs="Times New Roman"/>
        </w:rPr>
        <w:t xml:space="preserve"> pathologized</w:t>
      </w:r>
      <w:r w:rsidR="004A7DC3">
        <w:rPr>
          <w:rFonts w:ascii="Times New Roman" w:hAnsi="Times New Roman" w:cs="Times New Roman"/>
        </w:rPr>
        <w:t xml:space="preserve"> fatness in discourse.</w:t>
      </w:r>
      <w:r w:rsidR="00B275EA">
        <w:rPr>
          <w:rFonts w:ascii="Times New Roman" w:hAnsi="Times New Roman" w:cs="Times New Roman"/>
        </w:rPr>
        <w:t xml:space="preserve"> There are articles devoted to debunking medicalized discourses that en</w:t>
      </w:r>
      <w:r w:rsidR="00070EC1">
        <w:rPr>
          <w:rFonts w:ascii="Times New Roman" w:hAnsi="Times New Roman" w:cs="Times New Roman"/>
        </w:rPr>
        <w:t>courage weight loss and</w:t>
      </w:r>
      <w:r w:rsidR="00A02402">
        <w:rPr>
          <w:rFonts w:ascii="Times New Roman" w:hAnsi="Times New Roman" w:cs="Times New Roman"/>
        </w:rPr>
        <w:t xml:space="preserve"> to</w:t>
      </w:r>
      <w:r w:rsidR="00B275EA">
        <w:rPr>
          <w:rFonts w:ascii="Times New Roman" w:hAnsi="Times New Roman" w:cs="Times New Roman"/>
        </w:rPr>
        <w:t xml:space="preserve"> discuss</w:t>
      </w:r>
      <w:r w:rsidR="00070EC1">
        <w:rPr>
          <w:rFonts w:ascii="Times New Roman" w:hAnsi="Times New Roman" w:cs="Times New Roman"/>
        </w:rPr>
        <w:t>ing</w:t>
      </w:r>
      <w:r w:rsidR="00B275EA">
        <w:rPr>
          <w:rFonts w:ascii="Times New Roman" w:hAnsi="Times New Roman" w:cs="Times New Roman"/>
        </w:rPr>
        <w:t xml:space="preserve"> the harmful effects of yo-yo dieting</w:t>
      </w:r>
      <w:r w:rsidR="00070EC1">
        <w:rPr>
          <w:rFonts w:ascii="Times New Roman" w:hAnsi="Times New Roman" w:cs="Times New Roman"/>
        </w:rPr>
        <w:t>. Fat Studies is also ripe with</w:t>
      </w:r>
      <w:r w:rsidR="00B275EA">
        <w:rPr>
          <w:rFonts w:ascii="Times New Roman" w:hAnsi="Times New Roman" w:cs="Times New Roman"/>
        </w:rPr>
        <w:t xml:space="preserve"> contentions that dieting and the promotion of dieting are actually catalysts for other kinds of oppression including racism, classism, and sexism</w:t>
      </w:r>
      <w:r w:rsidR="00507DD9">
        <w:rPr>
          <w:rFonts w:ascii="Times New Roman" w:hAnsi="Times New Roman" w:cs="Times New Roman"/>
        </w:rPr>
        <w:t>. In addition,</w:t>
      </w:r>
      <w:r w:rsidR="00B275EA">
        <w:rPr>
          <w:rFonts w:ascii="Times New Roman" w:hAnsi="Times New Roman" w:cs="Times New Roman"/>
        </w:rPr>
        <w:t xml:space="preserve"> </w:t>
      </w:r>
      <w:r w:rsidR="00A02402">
        <w:rPr>
          <w:rFonts w:ascii="Times New Roman" w:hAnsi="Times New Roman" w:cs="Times New Roman"/>
        </w:rPr>
        <w:t>many</w:t>
      </w:r>
      <w:r w:rsidR="00B275EA">
        <w:rPr>
          <w:rFonts w:ascii="Times New Roman" w:hAnsi="Times New Roman" w:cs="Times New Roman"/>
        </w:rPr>
        <w:t xml:space="preserve"> publications</w:t>
      </w:r>
      <w:r w:rsidR="00507DD9">
        <w:rPr>
          <w:rFonts w:ascii="Times New Roman" w:hAnsi="Times New Roman" w:cs="Times New Roman"/>
        </w:rPr>
        <w:t xml:space="preserve"> are</w:t>
      </w:r>
      <w:r w:rsidR="00B275EA">
        <w:rPr>
          <w:rFonts w:ascii="Times New Roman" w:hAnsi="Times New Roman" w:cs="Times New Roman"/>
        </w:rPr>
        <w:t xml:space="preserve"> devoted to articulating the problems with practices of ‘not-dieting’, or size acceptance.</w:t>
      </w:r>
      <w:r w:rsidR="00070EC1">
        <w:rPr>
          <w:rFonts w:ascii="Times New Roman" w:hAnsi="Times New Roman" w:cs="Times New Roman"/>
        </w:rPr>
        <w:t xml:space="preserve"> These articles often suggest that dieting and size acceptance have structural similarities that entail troubleso</w:t>
      </w:r>
      <w:r w:rsidR="00507DD9">
        <w:rPr>
          <w:rFonts w:ascii="Times New Roman" w:hAnsi="Times New Roman" w:cs="Times New Roman"/>
        </w:rPr>
        <w:t>me constructions of subjectivity</w:t>
      </w:r>
      <w:r w:rsidR="00070EC1">
        <w:rPr>
          <w:rFonts w:ascii="Times New Roman" w:hAnsi="Times New Roman" w:cs="Times New Roman"/>
        </w:rPr>
        <w:t>.</w:t>
      </w:r>
      <w:r w:rsidR="00B275EA">
        <w:rPr>
          <w:rFonts w:ascii="Times New Roman" w:hAnsi="Times New Roman" w:cs="Times New Roman"/>
        </w:rPr>
        <w:t xml:space="preserve"> So first the fat subject is encouraged to diet by popular media and medical discourses, then she is instructed to not diet and instead accept her fat</w:t>
      </w:r>
      <w:r w:rsidR="00070EC1">
        <w:rPr>
          <w:rFonts w:ascii="Times New Roman" w:hAnsi="Times New Roman" w:cs="Times New Roman"/>
        </w:rPr>
        <w:t xml:space="preserve"> body</w:t>
      </w:r>
      <w:r w:rsidR="00B275EA">
        <w:rPr>
          <w:rFonts w:ascii="Times New Roman" w:hAnsi="Times New Roman" w:cs="Times New Roman"/>
        </w:rPr>
        <w:t xml:space="preserve">, and </w:t>
      </w:r>
      <w:r w:rsidR="00B275EA">
        <w:rPr>
          <w:rFonts w:ascii="Times New Roman" w:hAnsi="Times New Roman" w:cs="Times New Roman"/>
          <w:i/>
        </w:rPr>
        <w:t xml:space="preserve">then </w:t>
      </w:r>
      <w:r w:rsidR="00B275EA">
        <w:rPr>
          <w:rFonts w:ascii="Times New Roman" w:hAnsi="Times New Roman" w:cs="Times New Roman"/>
        </w:rPr>
        <w:t>she is informed that actually size acceptance has its own structural problems so she really ough</w:t>
      </w:r>
      <w:r w:rsidR="00F036FD">
        <w:rPr>
          <w:rFonts w:ascii="Times New Roman" w:hAnsi="Times New Roman" w:cs="Times New Roman"/>
        </w:rPr>
        <w:t xml:space="preserve">t to be suspicious of that too. What </w:t>
      </w:r>
      <w:r w:rsidR="00070EC1">
        <w:rPr>
          <w:rFonts w:ascii="Times New Roman" w:hAnsi="Times New Roman" w:cs="Times New Roman"/>
        </w:rPr>
        <w:t>is a fat subject supposed to do if she can neither change nor accept her fat flesh?</w:t>
      </w:r>
    </w:p>
    <w:p w:rsidR="007A2029" w:rsidRDefault="00B275EA" w:rsidP="00F036FD">
      <w:pPr>
        <w:spacing w:line="480" w:lineRule="auto"/>
        <w:ind w:firstLine="720"/>
        <w:rPr>
          <w:rFonts w:ascii="Times New Roman" w:hAnsi="Times New Roman" w:cs="Times New Roman"/>
        </w:rPr>
      </w:pPr>
      <w:r>
        <w:rPr>
          <w:rFonts w:ascii="Times New Roman" w:hAnsi="Times New Roman" w:cs="Times New Roman"/>
        </w:rPr>
        <w:t xml:space="preserve"> </w:t>
      </w:r>
      <w:r w:rsidR="00E47116">
        <w:rPr>
          <w:rFonts w:ascii="Times New Roman" w:hAnsi="Times New Roman" w:cs="Times New Roman"/>
        </w:rPr>
        <w:t xml:space="preserve">In this paper I will argue that despite the structural difficulties associated with fat politics and size acceptance, </w:t>
      </w:r>
      <w:r w:rsidR="00F94CB0">
        <w:rPr>
          <w:rFonts w:ascii="Times New Roman" w:hAnsi="Times New Roman" w:cs="Times New Roman"/>
        </w:rPr>
        <w:t>trying to alter these forms of resistance</w:t>
      </w:r>
      <w:r w:rsidR="00E47116">
        <w:rPr>
          <w:rFonts w:ascii="Times New Roman" w:hAnsi="Times New Roman" w:cs="Times New Roman"/>
        </w:rPr>
        <w:t xml:space="preserve"> is not a simple task because the discourses that inform these movements are ingrained in the way</w:t>
      </w:r>
      <w:r w:rsidR="00B063E4">
        <w:rPr>
          <w:rFonts w:ascii="Times New Roman" w:hAnsi="Times New Roman" w:cs="Times New Roman"/>
        </w:rPr>
        <w:t>s</w:t>
      </w:r>
      <w:r w:rsidR="00E47116">
        <w:rPr>
          <w:rFonts w:ascii="Times New Roman" w:hAnsi="Times New Roman" w:cs="Times New Roman"/>
        </w:rPr>
        <w:t xml:space="preserve"> that contemporary subjects understand themselves. In addition, the sense of community that is fostered in size acceptance groups is invaluable to the lives that fat women live, as these communities foster safe spaces where fat women</w:t>
      </w:r>
      <w:r w:rsidR="00B36529">
        <w:rPr>
          <w:rFonts w:ascii="Times New Roman" w:hAnsi="Times New Roman" w:cs="Times New Roman"/>
        </w:rPr>
        <w:t>’s bodies</w:t>
      </w:r>
      <w:r w:rsidR="00E47116">
        <w:rPr>
          <w:rFonts w:ascii="Times New Roman" w:hAnsi="Times New Roman" w:cs="Times New Roman"/>
        </w:rPr>
        <w:t xml:space="preserve"> </w:t>
      </w:r>
      <w:r w:rsidR="00B36529">
        <w:rPr>
          <w:rFonts w:ascii="Times New Roman" w:hAnsi="Times New Roman" w:cs="Times New Roman"/>
        </w:rPr>
        <w:t>literally fit in, which is an aspect of size acceptance that simply cannot be ignored. The framework that I will approach this argument from is modeled loosely off of the argument for the redemptive qual</w:t>
      </w:r>
      <w:r w:rsidR="00507DD9">
        <w:rPr>
          <w:rFonts w:ascii="Times New Roman" w:hAnsi="Times New Roman" w:cs="Times New Roman"/>
        </w:rPr>
        <w:t>ities of dieting espoused by</w:t>
      </w:r>
      <w:r w:rsidR="00B36529">
        <w:rPr>
          <w:rFonts w:ascii="Times New Roman" w:hAnsi="Times New Roman" w:cs="Times New Roman"/>
        </w:rPr>
        <w:t xml:space="preserve"> Cressida Heyes in her article “Foucault Goes To Weight Watchers.” She argues that despite the structural challenges that dieting poses for women, there</w:t>
      </w:r>
      <w:r w:rsidR="007B7DC5">
        <w:rPr>
          <w:rFonts w:ascii="Times New Roman" w:hAnsi="Times New Roman" w:cs="Times New Roman"/>
        </w:rPr>
        <w:t xml:space="preserve"> is some compelling aspect in</w:t>
      </w:r>
      <w:r w:rsidR="00B36529">
        <w:rPr>
          <w:rFonts w:ascii="Times New Roman" w:hAnsi="Times New Roman" w:cs="Times New Roman"/>
        </w:rPr>
        <w:t xml:space="preserve"> that women continually participate in normative body modification procedures</w:t>
      </w:r>
      <w:r w:rsidR="007B7DC5">
        <w:rPr>
          <w:rFonts w:ascii="Times New Roman" w:hAnsi="Times New Roman" w:cs="Times New Roman"/>
        </w:rPr>
        <w:t>, wondering if this is</w:t>
      </w:r>
      <w:r w:rsidR="00F94CB0">
        <w:rPr>
          <w:rFonts w:ascii="Times New Roman" w:hAnsi="Times New Roman" w:cs="Times New Roman"/>
        </w:rPr>
        <w:t xml:space="preserve"> necessarily a bad thing</w:t>
      </w:r>
      <w:r w:rsidR="00B36529">
        <w:rPr>
          <w:rFonts w:ascii="Times New Roman" w:hAnsi="Times New Roman" w:cs="Times New Roman"/>
        </w:rPr>
        <w:t xml:space="preserve">. </w:t>
      </w:r>
      <w:r w:rsidR="00395F68">
        <w:rPr>
          <w:rFonts w:ascii="Times New Roman" w:hAnsi="Times New Roman" w:cs="Times New Roman"/>
        </w:rPr>
        <w:t xml:space="preserve">It is my contention that the same sort of argument can be made for the size acceptance movement. </w:t>
      </w:r>
      <w:r w:rsidR="004D4550">
        <w:rPr>
          <w:rFonts w:ascii="Times New Roman" w:hAnsi="Times New Roman" w:cs="Times New Roman"/>
        </w:rPr>
        <w:t>Samantha Murray and Talia Welsh have argued that the size acceptance movement mirrors dieting in the ways the</w:t>
      </w:r>
      <w:r w:rsidR="00B063E4">
        <w:rPr>
          <w:rFonts w:ascii="Times New Roman" w:hAnsi="Times New Roman" w:cs="Times New Roman"/>
        </w:rPr>
        <w:t>y</w:t>
      </w:r>
      <w:r w:rsidR="00B90AA5">
        <w:rPr>
          <w:rFonts w:ascii="Times New Roman" w:hAnsi="Times New Roman" w:cs="Times New Roman"/>
        </w:rPr>
        <w:t xml:space="preserve"> each</w:t>
      </w:r>
      <w:r w:rsidR="00891764">
        <w:rPr>
          <w:rFonts w:ascii="Times New Roman" w:hAnsi="Times New Roman" w:cs="Times New Roman"/>
        </w:rPr>
        <w:t xml:space="preserve"> creat</w:t>
      </w:r>
      <w:r w:rsidR="00F94CB0">
        <w:rPr>
          <w:rFonts w:ascii="Times New Roman" w:hAnsi="Times New Roman" w:cs="Times New Roman"/>
        </w:rPr>
        <w:t>e respective subjects. If they are</w:t>
      </w:r>
      <w:r w:rsidR="00891764">
        <w:rPr>
          <w:rFonts w:ascii="Times New Roman" w:hAnsi="Times New Roman" w:cs="Times New Roman"/>
        </w:rPr>
        <w:t xml:space="preserve"> </w:t>
      </w:r>
      <w:r w:rsidR="00F94CB0">
        <w:rPr>
          <w:rFonts w:ascii="Times New Roman" w:hAnsi="Times New Roman" w:cs="Times New Roman"/>
        </w:rPr>
        <w:t>correct in their</w:t>
      </w:r>
      <w:r w:rsidR="00E07FDC">
        <w:rPr>
          <w:rFonts w:ascii="Times New Roman" w:hAnsi="Times New Roman" w:cs="Times New Roman"/>
        </w:rPr>
        <w:t xml:space="preserve"> analysis, I</w:t>
      </w:r>
      <w:r w:rsidR="00891764">
        <w:rPr>
          <w:rFonts w:ascii="Times New Roman" w:hAnsi="Times New Roman" w:cs="Times New Roman"/>
        </w:rPr>
        <w:t xml:space="preserve"> further argue that there needs to be a similar analysis of size acceptance in the way that Heyes analyzes dieting.</w:t>
      </w:r>
      <w:r w:rsidR="00E07FDC">
        <w:rPr>
          <w:rFonts w:ascii="Times New Roman" w:hAnsi="Times New Roman" w:cs="Times New Roman"/>
        </w:rPr>
        <w:t xml:space="preserve"> </w:t>
      </w:r>
    </w:p>
    <w:p w:rsidR="00A1504D" w:rsidRDefault="007A2029" w:rsidP="00E47116">
      <w:pPr>
        <w:spacing w:line="480" w:lineRule="auto"/>
        <w:rPr>
          <w:rFonts w:ascii="Times New Roman" w:hAnsi="Times New Roman" w:cs="Times New Roman"/>
        </w:rPr>
      </w:pPr>
      <w:r>
        <w:rPr>
          <w:rFonts w:ascii="Times New Roman" w:hAnsi="Times New Roman" w:cs="Times New Roman"/>
        </w:rPr>
        <w:tab/>
      </w:r>
      <w:r w:rsidR="007B7DC5">
        <w:rPr>
          <w:rFonts w:ascii="Times New Roman" w:hAnsi="Times New Roman" w:cs="Times New Roman"/>
        </w:rPr>
        <w:t>In this paper I will</w:t>
      </w:r>
      <w:r>
        <w:rPr>
          <w:rFonts w:ascii="Times New Roman" w:hAnsi="Times New Roman" w:cs="Times New Roman"/>
        </w:rPr>
        <w:t xml:space="preserve"> assume that within popular media and medical discourse, fat women are constructed as failed subjects because they cannot control their bodies.</w:t>
      </w:r>
      <w:r w:rsidR="007B7DC5">
        <w:rPr>
          <w:rFonts w:ascii="Times New Roman" w:hAnsi="Times New Roman" w:cs="Times New Roman"/>
        </w:rPr>
        <w:t xml:space="preserve"> Further</w:t>
      </w:r>
      <w:r w:rsidR="00DD3FDE">
        <w:rPr>
          <w:rFonts w:ascii="Times New Roman" w:hAnsi="Times New Roman" w:cs="Times New Roman"/>
        </w:rPr>
        <w:t xml:space="preserve">, in order to be considered properly fat, these women need to be consciously engaged in weight-loss projects, the most </w:t>
      </w:r>
      <w:r w:rsidR="00B05B54">
        <w:rPr>
          <w:rFonts w:ascii="Times New Roman" w:hAnsi="Times New Roman" w:cs="Times New Roman"/>
        </w:rPr>
        <w:t>common</w:t>
      </w:r>
      <w:r w:rsidR="00DD3FDE">
        <w:rPr>
          <w:rFonts w:ascii="Times New Roman" w:hAnsi="Times New Roman" w:cs="Times New Roman"/>
        </w:rPr>
        <w:t xml:space="preserve"> of which is dieting. Popular media and medical discourses </w:t>
      </w:r>
      <w:r w:rsidR="007B7DC5">
        <w:rPr>
          <w:rFonts w:ascii="Times New Roman" w:hAnsi="Times New Roman" w:cs="Times New Roman"/>
        </w:rPr>
        <w:t>claim to</w:t>
      </w:r>
      <w:r w:rsidR="004C10E6">
        <w:rPr>
          <w:rFonts w:ascii="Times New Roman" w:hAnsi="Times New Roman" w:cs="Times New Roman"/>
        </w:rPr>
        <w:t xml:space="preserve"> possess knowledge about fat women, especially those fat women who are not actively engaged in a weight-loss project</w:t>
      </w:r>
      <w:r w:rsidR="00DD3FDE">
        <w:rPr>
          <w:rFonts w:ascii="Times New Roman" w:hAnsi="Times New Roman" w:cs="Times New Roman"/>
        </w:rPr>
        <w:t>.</w:t>
      </w:r>
      <w:r w:rsidR="00E3204F">
        <w:rPr>
          <w:rFonts w:ascii="Times New Roman" w:hAnsi="Times New Roman" w:cs="Times New Roman"/>
        </w:rPr>
        <w:t xml:space="preserve"> </w:t>
      </w:r>
      <w:r w:rsidR="007B7DC5">
        <w:rPr>
          <w:rFonts w:ascii="Times New Roman" w:hAnsi="Times New Roman" w:cs="Times New Roman"/>
        </w:rPr>
        <w:t>P</w:t>
      </w:r>
      <w:r w:rsidR="00E3204F">
        <w:rPr>
          <w:rFonts w:ascii="Times New Roman" w:hAnsi="Times New Roman" w:cs="Times New Roman"/>
        </w:rPr>
        <w:t>opular media and medical discourses</w:t>
      </w:r>
      <w:r w:rsidR="007B7DC5">
        <w:rPr>
          <w:rFonts w:ascii="Times New Roman" w:hAnsi="Times New Roman" w:cs="Times New Roman"/>
        </w:rPr>
        <w:t xml:space="preserve"> also</w:t>
      </w:r>
      <w:r w:rsidR="00E3204F">
        <w:rPr>
          <w:rFonts w:ascii="Times New Roman" w:hAnsi="Times New Roman" w:cs="Times New Roman"/>
        </w:rPr>
        <w:t xml:space="preserve"> construct the ways in which others understand fat subjects, and further, how fat subjects ought to understand themselves.</w:t>
      </w:r>
      <w:r w:rsidR="0069572F">
        <w:rPr>
          <w:rFonts w:ascii="Times New Roman" w:hAnsi="Times New Roman" w:cs="Times New Roman"/>
        </w:rPr>
        <w:t xml:space="preserve"> </w:t>
      </w:r>
      <w:proofErr w:type="spellStart"/>
      <w:r w:rsidR="007F4A4D">
        <w:rPr>
          <w:rFonts w:ascii="Times New Roman" w:hAnsi="Times New Roman" w:cs="Times New Roman"/>
        </w:rPr>
        <w:t>Le’a</w:t>
      </w:r>
      <w:proofErr w:type="spellEnd"/>
      <w:r w:rsidR="007F4A4D">
        <w:rPr>
          <w:rFonts w:ascii="Times New Roman" w:hAnsi="Times New Roman" w:cs="Times New Roman"/>
        </w:rPr>
        <w:t xml:space="preserve"> Kent writes that “it is all too easy to find images of fat shot through with warnings about one’s impending death – images of revulsion, images in which fat bodies are fragmented, medicalized, pathologized, and transformed into abject visions of the horror of flesh itself” (Kent 132). These revolting images inform</w:t>
      </w:r>
      <w:r w:rsidR="002F633A">
        <w:rPr>
          <w:rFonts w:ascii="Times New Roman" w:hAnsi="Times New Roman" w:cs="Times New Roman"/>
        </w:rPr>
        <w:t xml:space="preserve"> the fat subject that the only way to make herself marginally </w:t>
      </w:r>
      <w:r w:rsidR="007B7DC5">
        <w:rPr>
          <w:rFonts w:ascii="Times New Roman" w:hAnsi="Times New Roman" w:cs="Times New Roman"/>
        </w:rPr>
        <w:t>visible</w:t>
      </w:r>
      <w:r w:rsidR="002F633A">
        <w:rPr>
          <w:rFonts w:ascii="Times New Roman" w:hAnsi="Times New Roman" w:cs="Times New Roman"/>
        </w:rPr>
        <w:t xml:space="preserve"> as a fat subject is to</w:t>
      </w:r>
      <w:r w:rsidR="00215A59">
        <w:rPr>
          <w:rFonts w:ascii="Times New Roman" w:hAnsi="Times New Roman" w:cs="Times New Roman"/>
        </w:rPr>
        <w:t xml:space="preserve"> engage in a process of</w:t>
      </w:r>
      <w:r w:rsidR="002F633A">
        <w:rPr>
          <w:rFonts w:ascii="Times New Roman" w:hAnsi="Times New Roman" w:cs="Times New Roman"/>
        </w:rPr>
        <w:t xml:space="preserve"> </w:t>
      </w:r>
      <w:r w:rsidR="00215A59">
        <w:rPr>
          <w:rFonts w:ascii="Times New Roman" w:hAnsi="Times New Roman" w:cs="Times New Roman"/>
        </w:rPr>
        <w:t>abjection of</w:t>
      </w:r>
      <w:r w:rsidR="007B7DC5">
        <w:rPr>
          <w:rFonts w:ascii="Times New Roman" w:hAnsi="Times New Roman" w:cs="Times New Roman"/>
        </w:rPr>
        <w:t xml:space="preserve"> her fat flesh. S</w:t>
      </w:r>
      <w:r w:rsidR="002F633A">
        <w:rPr>
          <w:rFonts w:ascii="Times New Roman" w:hAnsi="Times New Roman" w:cs="Times New Roman"/>
        </w:rPr>
        <w:t>he has to use her mind (willpower) to change her body.</w:t>
      </w:r>
      <w:r w:rsidR="00A1504D">
        <w:rPr>
          <w:rFonts w:ascii="Times New Roman" w:hAnsi="Times New Roman" w:cs="Times New Roman"/>
        </w:rPr>
        <w:t xml:space="preserve"> Kent goes on, “In the public sphere, fat bodies, and fat women’s bodies in particular</w:t>
      </w:r>
      <w:r w:rsidR="009A02F4">
        <w:rPr>
          <w:rFonts w:ascii="Times New Roman" w:hAnsi="Times New Roman" w:cs="Times New Roman"/>
        </w:rPr>
        <w:t xml:space="preserve">, are represented as a kind of abject: that which must be expelled to make all other bodily representations and functions, even life itself, possible” (134). The properly fat subject must understand herself as distinct from her fat body in order to make </w:t>
      </w:r>
      <w:r w:rsidR="006A5707">
        <w:rPr>
          <w:rFonts w:ascii="Times New Roman" w:hAnsi="Times New Roman" w:cs="Times New Roman"/>
        </w:rPr>
        <w:t xml:space="preserve">sense of </w:t>
      </w:r>
      <w:proofErr w:type="gramStart"/>
      <w:r w:rsidR="006A5707">
        <w:rPr>
          <w:rFonts w:ascii="Times New Roman" w:hAnsi="Times New Roman" w:cs="Times New Roman"/>
        </w:rPr>
        <w:t>herself</w:t>
      </w:r>
      <w:proofErr w:type="gramEnd"/>
      <w:r w:rsidR="006A5707">
        <w:rPr>
          <w:rFonts w:ascii="Times New Roman" w:hAnsi="Times New Roman" w:cs="Times New Roman"/>
        </w:rPr>
        <w:t xml:space="preserve">, </w:t>
      </w:r>
      <w:r w:rsidR="007B7DC5">
        <w:rPr>
          <w:rFonts w:ascii="Times New Roman" w:hAnsi="Times New Roman" w:cs="Times New Roman"/>
        </w:rPr>
        <w:t>and</w:t>
      </w:r>
      <w:r w:rsidR="006A5707">
        <w:rPr>
          <w:rFonts w:ascii="Times New Roman" w:hAnsi="Times New Roman" w:cs="Times New Roman"/>
        </w:rPr>
        <w:t xml:space="preserve"> she must understand her fat body</w:t>
      </w:r>
      <w:r w:rsidR="00CD2BF8">
        <w:rPr>
          <w:rFonts w:ascii="Times New Roman" w:hAnsi="Times New Roman" w:cs="Times New Roman"/>
        </w:rPr>
        <w:t xml:space="preserve"> as that which needs to be lost in order to ‘save’ not only herself, but all bodies as well.</w:t>
      </w:r>
    </w:p>
    <w:p w:rsidR="00420C03" w:rsidRDefault="00420C03" w:rsidP="00E47116">
      <w:pPr>
        <w:spacing w:line="480" w:lineRule="auto"/>
        <w:rPr>
          <w:rFonts w:ascii="Times New Roman" w:hAnsi="Times New Roman" w:cs="Times New Roman"/>
        </w:rPr>
      </w:pPr>
      <w:r>
        <w:rPr>
          <w:rFonts w:ascii="Times New Roman" w:hAnsi="Times New Roman" w:cs="Times New Roman"/>
        </w:rPr>
        <w:tab/>
        <w:t>Before going into a discussion of the ways that size acceptance groups construct fat subjects, there is an important distin</w:t>
      </w:r>
      <w:r w:rsidR="007B7DC5">
        <w:rPr>
          <w:rFonts w:ascii="Times New Roman" w:hAnsi="Times New Roman" w:cs="Times New Roman"/>
        </w:rPr>
        <w:t>ction to be made about the kinds</w:t>
      </w:r>
      <w:r>
        <w:rPr>
          <w:rFonts w:ascii="Times New Roman" w:hAnsi="Times New Roman" w:cs="Times New Roman"/>
        </w:rPr>
        <w:t xml:space="preserve"> of</w:t>
      </w:r>
      <w:r w:rsidR="00C400F8">
        <w:rPr>
          <w:rFonts w:ascii="Times New Roman" w:hAnsi="Times New Roman" w:cs="Times New Roman"/>
        </w:rPr>
        <w:t xml:space="preserve"> fat</w:t>
      </w:r>
      <w:r>
        <w:rPr>
          <w:rFonts w:ascii="Times New Roman" w:hAnsi="Times New Roman" w:cs="Times New Roman"/>
        </w:rPr>
        <w:t xml:space="preserve"> people there are.</w:t>
      </w:r>
      <w:r w:rsidR="00D86C77">
        <w:rPr>
          <w:rFonts w:ascii="Times New Roman" w:hAnsi="Times New Roman" w:cs="Times New Roman"/>
        </w:rPr>
        <w:t xml:space="preserve"> This distinction is important because I do not want to</w:t>
      </w:r>
      <w:r w:rsidR="009A2DB4">
        <w:rPr>
          <w:rFonts w:ascii="Times New Roman" w:hAnsi="Times New Roman" w:cs="Times New Roman"/>
        </w:rPr>
        <w:t xml:space="preserve"> problematically</w:t>
      </w:r>
      <w:r w:rsidR="00D86C77">
        <w:rPr>
          <w:rFonts w:ascii="Times New Roman" w:hAnsi="Times New Roman" w:cs="Times New Roman"/>
        </w:rPr>
        <w:t xml:space="preserve"> assume that all fat subjects necessarily sup</w:t>
      </w:r>
      <w:r w:rsidR="007B7DC5">
        <w:rPr>
          <w:rFonts w:ascii="Times New Roman" w:hAnsi="Times New Roman" w:cs="Times New Roman"/>
        </w:rPr>
        <w:t>port size acceptance or fat acti</w:t>
      </w:r>
      <w:r w:rsidR="00D86C77">
        <w:rPr>
          <w:rFonts w:ascii="Times New Roman" w:hAnsi="Times New Roman" w:cs="Times New Roman"/>
        </w:rPr>
        <w:t>vism.</w:t>
      </w:r>
      <w:r>
        <w:rPr>
          <w:rFonts w:ascii="Times New Roman" w:hAnsi="Times New Roman" w:cs="Times New Roman"/>
        </w:rPr>
        <w:t xml:space="preserve"> Kristin Rodier suggests that there are fat people, who either self-identify as fat or not, </w:t>
      </w:r>
      <w:r w:rsidR="007B7DC5">
        <w:rPr>
          <w:rFonts w:ascii="Times New Roman" w:hAnsi="Times New Roman" w:cs="Times New Roman"/>
        </w:rPr>
        <w:t>Fat S</w:t>
      </w:r>
      <w:r w:rsidR="009E1245">
        <w:rPr>
          <w:rFonts w:ascii="Times New Roman" w:hAnsi="Times New Roman" w:cs="Times New Roman"/>
        </w:rPr>
        <w:t xml:space="preserve">tudies scholars, who offer research methods and critiques, fat activists, whose political action forms a part of their identity, and the size acceptance community, which can include members of all </w:t>
      </w:r>
      <w:r w:rsidR="007B7DC5">
        <w:rPr>
          <w:rFonts w:ascii="Times New Roman" w:hAnsi="Times New Roman" w:cs="Times New Roman"/>
        </w:rPr>
        <w:t>of the above groups (Kristin Rodier, personal communication</w:t>
      </w:r>
      <w:r w:rsidR="009E1245">
        <w:rPr>
          <w:rFonts w:ascii="Times New Roman" w:hAnsi="Times New Roman" w:cs="Times New Roman"/>
        </w:rPr>
        <w:t xml:space="preserve">). </w:t>
      </w:r>
      <w:r w:rsidR="002E49B9">
        <w:rPr>
          <w:rFonts w:ascii="Times New Roman" w:hAnsi="Times New Roman" w:cs="Times New Roman"/>
        </w:rPr>
        <w:t>This distinction is sig</w:t>
      </w:r>
      <w:r w:rsidR="007B7DC5">
        <w:rPr>
          <w:rFonts w:ascii="Times New Roman" w:hAnsi="Times New Roman" w:cs="Times New Roman"/>
        </w:rPr>
        <w:t xml:space="preserve">nificant because of the </w:t>
      </w:r>
      <w:r w:rsidR="002E49B9">
        <w:rPr>
          <w:rFonts w:ascii="Times New Roman" w:hAnsi="Times New Roman" w:cs="Times New Roman"/>
        </w:rPr>
        <w:t>risks</w:t>
      </w:r>
      <w:r w:rsidR="007B7DC5">
        <w:rPr>
          <w:rFonts w:ascii="Times New Roman" w:hAnsi="Times New Roman" w:cs="Times New Roman"/>
        </w:rPr>
        <w:t xml:space="preserve"> of</w:t>
      </w:r>
      <w:r w:rsidR="002E49B9">
        <w:rPr>
          <w:rFonts w:ascii="Times New Roman" w:hAnsi="Times New Roman" w:cs="Times New Roman"/>
        </w:rPr>
        <w:t xml:space="preserve"> </w:t>
      </w:r>
      <w:r w:rsidR="004D24B0">
        <w:rPr>
          <w:rFonts w:ascii="Times New Roman" w:hAnsi="Times New Roman" w:cs="Times New Roman"/>
        </w:rPr>
        <w:t>attributing beliefs and attitudes to people who do not necessarily possess them, the most obvious example being conflating a person who</w:t>
      </w:r>
      <w:r w:rsidR="00541681">
        <w:rPr>
          <w:rFonts w:ascii="Times New Roman" w:hAnsi="Times New Roman" w:cs="Times New Roman"/>
        </w:rPr>
        <w:t xml:space="preserve"> merely</w:t>
      </w:r>
      <w:r w:rsidR="004D24B0">
        <w:rPr>
          <w:rFonts w:ascii="Times New Roman" w:hAnsi="Times New Roman" w:cs="Times New Roman"/>
        </w:rPr>
        <w:t xml:space="preserve"> identi</w:t>
      </w:r>
      <w:r w:rsidR="007B7DC5">
        <w:rPr>
          <w:rFonts w:ascii="Times New Roman" w:hAnsi="Times New Roman" w:cs="Times New Roman"/>
        </w:rPr>
        <w:t>fies as fat with a fat activist. T</w:t>
      </w:r>
      <w:r w:rsidR="00541681">
        <w:rPr>
          <w:rFonts w:ascii="Times New Roman" w:hAnsi="Times New Roman" w:cs="Times New Roman"/>
        </w:rPr>
        <w:t>hese subjects can have entirely different projects.</w:t>
      </w:r>
      <w:r w:rsidR="004D24B0">
        <w:rPr>
          <w:rFonts w:ascii="Times New Roman" w:hAnsi="Times New Roman" w:cs="Times New Roman"/>
        </w:rPr>
        <w:t xml:space="preserve"> These people may or may not possess the same understandings of </w:t>
      </w:r>
      <w:proofErr w:type="gramStart"/>
      <w:r w:rsidR="004D24B0">
        <w:rPr>
          <w:rFonts w:ascii="Times New Roman" w:hAnsi="Times New Roman" w:cs="Times New Roman"/>
        </w:rPr>
        <w:t>themselves</w:t>
      </w:r>
      <w:proofErr w:type="gramEnd"/>
      <w:r w:rsidR="004D24B0">
        <w:rPr>
          <w:rFonts w:ascii="Times New Roman" w:hAnsi="Times New Roman" w:cs="Times New Roman"/>
        </w:rPr>
        <w:t xml:space="preserve"> and it is unfair/incorrect to assume that they do. This paper is largely concerned with the ways that dieting and anti-dieting discourses construct fat subjects who do or do not identify as fat. </w:t>
      </w:r>
      <w:r w:rsidR="00564D67">
        <w:rPr>
          <w:rFonts w:ascii="Times New Roman" w:hAnsi="Times New Roman" w:cs="Times New Roman"/>
        </w:rPr>
        <w:t>Fat activists and the size acceptance community most often espouse anti-di</w:t>
      </w:r>
      <w:r w:rsidR="007B7DC5">
        <w:rPr>
          <w:rFonts w:ascii="Times New Roman" w:hAnsi="Times New Roman" w:cs="Times New Roman"/>
        </w:rPr>
        <w:t>eting discourses. Furthermore, Fat S</w:t>
      </w:r>
      <w:r w:rsidR="00564D67">
        <w:rPr>
          <w:rFonts w:ascii="Times New Roman" w:hAnsi="Times New Roman" w:cs="Times New Roman"/>
        </w:rPr>
        <w:t>tudies scholars are responsible for, as I will argue later, making various</w:t>
      </w:r>
      <w:r w:rsidR="00FC6977">
        <w:rPr>
          <w:rFonts w:ascii="Times New Roman" w:hAnsi="Times New Roman" w:cs="Times New Roman"/>
        </w:rPr>
        <w:t xml:space="preserve"> critical</w:t>
      </w:r>
      <w:r w:rsidR="00564D67">
        <w:rPr>
          <w:rFonts w:ascii="Times New Roman" w:hAnsi="Times New Roman" w:cs="Times New Roman"/>
        </w:rPr>
        <w:t xml:space="preserve"> interventions into the ways that dieting and anti-dieting discourses construct fat subjects. </w:t>
      </w:r>
    </w:p>
    <w:p w:rsidR="00B64115" w:rsidRDefault="00DF48E8" w:rsidP="00E47116">
      <w:pPr>
        <w:spacing w:line="480" w:lineRule="auto"/>
        <w:rPr>
          <w:rFonts w:ascii="Times New Roman" w:hAnsi="Times New Roman" w:cs="Times New Roman"/>
        </w:rPr>
      </w:pPr>
      <w:r>
        <w:rPr>
          <w:rFonts w:ascii="Times New Roman" w:hAnsi="Times New Roman" w:cs="Times New Roman"/>
        </w:rPr>
        <w:tab/>
        <w:t xml:space="preserve">Popular media and medical discourses contend that the ideal fat subject must abject her fat flesh and engage in a process of trying to lose that which does not make up a meaningful part of herself. </w:t>
      </w:r>
      <w:r w:rsidR="007B7DC5">
        <w:rPr>
          <w:rFonts w:ascii="Times New Roman" w:hAnsi="Times New Roman" w:cs="Times New Roman"/>
        </w:rPr>
        <w:t>By contrast, t</w:t>
      </w:r>
      <w:r w:rsidR="006712A4">
        <w:rPr>
          <w:rFonts w:ascii="Times New Roman" w:hAnsi="Times New Roman" w:cs="Times New Roman"/>
        </w:rPr>
        <w:t>he fat activist and size acce</w:t>
      </w:r>
      <w:r w:rsidR="007B7DC5">
        <w:rPr>
          <w:rFonts w:ascii="Times New Roman" w:hAnsi="Times New Roman" w:cs="Times New Roman"/>
        </w:rPr>
        <w:t>ptance communities</w:t>
      </w:r>
      <w:r w:rsidR="006712A4">
        <w:rPr>
          <w:rFonts w:ascii="Times New Roman" w:hAnsi="Times New Roman" w:cs="Times New Roman"/>
        </w:rPr>
        <w:t xml:space="preserve"> contend that this i</w:t>
      </w:r>
      <w:r w:rsidR="007B7DC5">
        <w:rPr>
          <w:rFonts w:ascii="Times New Roman" w:hAnsi="Times New Roman" w:cs="Times New Roman"/>
        </w:rPr>
        <w:t>s not correct</w:t>
      </w:r>
      <w:r w:rsidR="006712A4">
        <w:rPr>
          <w:rFonts w:ascii="Times New Roman" w:hAnsi="Times New Roman" w:cs="Times New Roman"/>
        </w:rPr>
        <w:t xml:space="preserve">. Instead, the properly fat subject must </w:t>
      </w:r>
      <w:r w:rsidR="005536B1">
        <w:rPr>
          <w:rFonts w:ascii="Times New Roman" w:hAnsi="Times New Roman" w:cs="Times New Roman"/>
        </w:rPr>
        <w:t>engage in a project of embracing or accepting her fat body</w:t>
      </w:r>
      <w:r w:rsidR="00EF0429">
        <w:rPr>
          <w:rFonts w:ascii="Times New Roman" w:hAnsi="Times New Roman" w:cs="Times New Roman"/>
        </w:rPr>
        <w:t>, whatever that might mean</w:t>
      </w:r>
      <w:r w:rsidR="005536B1">
        <w:rPr>
          <w:rFonts w:ascii="Times New Roman" w:hAnsi="Times New Roman" w:cs="Times New Roman"/>
        </w:rPr>
        <w:t xml:space="preserve">. In the concluding paragraphs of their book, </w:t>
      </w:r>
      <w:r w:rsidR="005536B1">
        <w:rPr>
          <w:rFonts w:ascii="Times New Roman" w:hAnsi="Times New Roman" w:cs="Times New Roman"/>
          <w:i/>
        </w:rPr>
        <w:t xml:space="preserve">Lessons From the Fat-O-Sphere </w:t>
      </w:r>
      <w:r w:rsidR="00EF0429">
        <w:rPr>
          <w:rFonts w:ascii="Times New Roman" w:hAnsi="Times New Roman" w:cs="Times New Roman"/>
        </w:rPr>
        <w:t xml:space="preserve">Kate Harding and Marianne Kirby demand </w:t>
      </w:r>
      <w:r w:rsidR="005536B1">
        <w:rPr>
          <w:rFonts w:ascii="Times New Roman" w:hAnsi="Times New Roman" w:cs="Times New Roman"/>
        </w:rPr>
        <w:t>that upon completing the book if the reader is still committed to the allure of</w:t>
      </w:r>
      <w:r w:rsidR="00EF0429">
        <w:rPr>
          <w:rFonts w:ascii="Times New Roman" w:hAnsi="Times New Roman" w:cs="Times New Roman"/>
        </w:rPr>
        <w:t xml:space="preserve"> the potential efficacy of dieting</w:t>
      </w:r>
      <w:r w:rsidR="005536B1">
        <w:rPr>
          <w:rFonts w:ascii="Times New Roman" w:hAnsi="Times New Roman" w:cs="Times New Roman"/>
        </w:rPr>
        <w:t>, the</w:t>
      </w:r>
      <w:r w:rsidR="00EF0429">
        <w:rPr>
          <w:rFonts w:ascii="Times New Roman" w:hAnsi="Times New Roman" w:cs="Times New Roman"/>
        </w:rPr>
        <w:t>n the</w:t>
      </w:r>
      <w:r w:rsidR="005536B1">
        <w:rPr>
          <w:rFonts w:ascii="Times New Roman" w:hAnsi="Times New Roman" w:cs="Times New Roman"/>
        </w:rPr>
        <w:t xml:space="preserve"> reader’s best option is to simply read the book once again.</w:t>
      </w:r>
      <w:r w:rsidR="00B64115">
        <w:rPr>
          <w:rFonts w:ascii="Times New Roman" w:hAnsi="Times New Roman" w:cs="Times New Roman"/>
        </w:rPr>
        <w:t xml:space="preserve"> They seem to argue that (re-</w:t>
      </w:r>
      <w:proofErr w:type="gramStart"/>
      <w:r w:rsidR="00F02C22">
        <w:rPr>
          <w:rFonts w:ascii="Times New Roman" w:hAnsi="Times New Roman" w:cs="Times New Roman"/>
        </w:rPr>
        <w:t>)reading</w:t>
      </w:r>
      <w:proofErr w:type="gramEnd"/>
      <w:r w:rsidR="00B64115">
        <w:rPr>
          <w:rFonts w:ascii="Times New Roman" w:hAnsi="Times New Roman" w:cs="Times New Roman"/>
        </w:rPr>
        <w:t xml:space="preserve"> a book filled with facts debunking the effectiveness of dieting and advice on how to live (happily) as</w:t>
      </w:r>
      <w:r w:rsidR="00A02402">
        <w:rPr>
          <w:rFonts w:ascii="Times New Roman" w:hAnsi="Times New Roman" w:cs="Times New Roman"/>
        </w:rPr>
        <w:t xml:space="preserve"> a</w:t>
      </w:r>
      <w:r w:rsidR="00B64115">
        <w:rPr>
          <w:rFonts w:ascii="Times New Roman" w:hAnsi="Times New Roman" w:cs="Times New Roman"/>
        </w:rPr>
        <w:t xml:space="preserve"> fat</w:t>
      </w:r>
      <w:r w:rsidR="00A02402">
        <w:rPr>
          <w:rFonts w:ascii="Times New Roman" w:hAnsi="Times New Roman" w:cs="Times New Roman"/>
        </w:rPr>
        <w:t xml:space="preserve"> woman</w:t>
      </w:r>
      <w:r w:rsidR="00B64115">
        <w:rPr>
          <w:rFonts w:ascii="Times New Roman" w:hAnsi="Times New Roman" w:cs="Times New Roman"/>
        </w:rPr>
        <w:t xml:space="preserve"> will suffice to convince the fat subject that she ought not diet.</w:t>
      </w:r>
      <w:r w:rsidR="005536B1">
        <w:rPr>
          <w:rFonts w:ascii="Times New Roman" w:hAnsi="Times New Roman" w:cs="Times New Roman"/>
        </w:rPr>
        <w:t xml:space="preserve"> </w:t>
      </w:r>
    </w:p>
    <w:p w:rsidR="00AB0329" w:rsidRDefault="00D261A8" w:rsidP="00B64115">
      <w:pPr>
        <w:spacing w:line="480" w:lineRule="auto"/>
        <w:ind w:firstLine="720"/>
        <w:rPr>
          <w:rFonts w:ascii="Times New Roman" w:hAnsi="Times New Roman" w:cs="Times New Roman"/>
        </w:rPr>
      </w:pPr>
      <w:r>
        <w:rPr>
          <w:rFonts w:ascii="Times New Roman" w:hAnsi="Times New Roman" w:cs="Times New Roman"/>
        </w:rPr>
        <w:t xml:space="preserve">While fat activists and size acceptance communities cannot be characterized as one homogenous group that has unified ideas about fat, Samantha Murray suggests in her book </w:t>
      </w:r>
      <w:r>
        <w:rPr>
          <w:rFonts w:ascii="Times New Roman" w:hAnsi="Times New Roman" w:cs="Times New Roman"/>
          <w:i/>
        </w:rPr>
        <w:t xml:space="preserve">The Fat Female Body </w:t>
      </w:r>
      <w:r>
        <w:rPr>
          <w:rFonts w:ascii="Times New Roman" w:hAnsi="Times New Roman" w:cs="Times New Roman"/>
        </w:rPr>
        <w:t xml:space="preserve">that “political change via a resignification of ‘fat’ bodies and an end to fat phobia is a shared concern of all size activists” (Murray 88). </w:t>
      </w:r>
      <w:r w:rsidR="002F48DC">
        <w:rPr>
          <w:rFonts w:ascii="Times New Roman" w:hAnsi="Times New Roman" w:cs="Times New Roman"/>
        </w:rPr>
        <w:t xml:space="preserve">Fat activists and the size acceptance community thus in contrast to popular discursive structures demand that fat subjects not use their minds to change their bodies, but rather </w:t>
      </w:r>
      <w:r w:rsidR="002F48DC" w:rsidRPr="00A02402">
        <w:rPr>
          <w:rFonts w:ascii="Times New Roman" w:hAnsi="Times New Roman" w:cs="Times New Roman"/>
        </w:rPr>
        <w:t>change</w:t>
      </w:r>
      <w:r w:rsidR="002F48DC">
        <w:rPr>
          <w:rFonts w:ascii="Times New Roman" w:hAnsi="Times New Roman" w:cs="Times New Roman"/>
        </w:rPr>
        <w:t xml:space="preserve"> their minds about their bodies. They call for an end to the abjection of fat bodies and instead demand respect and admiration for fat bodies. </w:t>
      </w:r>
      <w:r w:rsidR="00E206CF">
        <w:rPr>
          <w:rFonts w:ascii="Times New Roman" w:hAnsi="Times New Roman" w:cs="Times New Roman"/>
        </w:rPr>
        <w:t xml:space="preserve">As Harding and Kirby suggest, dieting is the absolute wrong way to go about fat acceptance. </w:t>
      </w:r>
      <w:r w:rsidR="006050B1">
        <w:rPr>
          <w:rFonts w:ascii="Times New Roman" w:hAnsi="Times New Roman" w:cs="Times New Roman"/>
        </w:rPr>
        <w:t>Instead the fat activist/size acceptance</w:t>
      </w:r>
      <w:r w:rsidR="00F02C22">
        <w:rPr>
          <w:rFonts w:ascii="Times New Roman" w:hAnsi="Times New Roman" w:cs="Times New Roman"/>
        </w:rPr>
        <w:t xml:space="preserve"> communities</w:t>
      </w:r>
      <w:r w:rsidR="006050B1">
        <w:rPr>
          <w:rFonts w:ascii="Times New Roman" w:hAnsi="Times New Roman" w:cs="Times New Roman"/>
        </w:rPr>
        <w:t xml:space="preserve"> construct fat subjects as simply needing to change the wa</w:t>
      </w:r>
      <w:r w:rsidR="00E369E4">
        <w:rPr>
          <w:rFonts w:ascii="Times New Roman" w:hAnsi="Times New Roman" w:cs="Times New Roman"/>
        </w:rPr>
        <w:t>y</w:t>
      </w:r>
      <w:r w:rsidR="007B7DC5">
        <w:rPr>
          <w:rFonts w:ascii="Times New Roman" w:hAnsi="Times New Roman" w:cs="Times New Roman"/>
        </w:rPr>
        <w:t xml:space="preserve"> they experience their bodies</w:t>
      </w:r>
      <w:r w:rsidR="00E369E4">
        <w:rPr>
          <w:rFonts w:ascii="Times New Roman" w:hAnsi="Times New Roman" w:cs="Times New Roman"/>
        </w:rPr>
        <w:t xml:space="preserve"> as abject</w:t>
      </w:r>
      <w:r w:rsidR="007B7DC5">
        <w:rPr>
          <w:rFonts w:ascii="Times New Roman" w:hAnsi="Times New Roman" w:cs="Times New Roman"/>
        </w:rPr>
        <w:t>, for example</w:t>
      </w:r>
      <w:r w:rsidR="00E369E4">
        <w:rPr>
          <w:rFonts w:ascii="Times New Roman" w:hAnsi="Times New Roman" w:cs="Times New Roman"/>
        </w:rPr>
        <w:t>.</w:t>
      </w:r>
      <w:r w:rsidR="00AB0329">
        <w:rPr>
          <w:rFonts w:ascii="Times New Roman" w:hAnsi="Times New Roman" w:cs="Times New Roman"/>
        </w:rPr>
        <w:t xml:space="preserve"> Fat activists are often highly critical of discourses that encourage dieting for the reasons suggested above – they construct subjects that necessarily see</w:t>
      </w:r>
      <w:r w:rsidR="008C10D3">
        <w:rPr>
          <w:rFonts w:ascii="Times New Roman" w:hAnsi="Times New Roman" w:cs="Times New Roman"/>
        </w:rPr>
        <w:t xml:space="preserve"> themselves as needing to alter their bodies</w:t>
      </w:r>
      <w:r w:rsidR="00AB0329">
        <w:rPr>
          <w:rFonts w:ascii="Times New Roman" w:hAnsi="Times New Roman" w:cs="Times New Roman"/>
        </w:rPr>
        <w:t xml:space="preserve"> in order to become marginally visible. </w:t>
      </w:r>
      <w:r w:rsidR="00E369E4">
        <w:rPr>
          <w:rFonts w:ascii="Times New Roman" w:hAnsi="Times New Roman" w:cs="Times New Roman"/>
        </w:rPr>
        <w:t xml:space="preserve"> </w:t>
      </w:r>
    </w:p>
    <w:p w:rsidR="00D1084B" w:rsidRDefault="00AB0329" w:rsidP="003F7866">
      <w:pPr>
        <w:spacing w:line="480" w:lineRule="auto"/>
        <w:rPr>
          <w:rFonts w:ascii="Times New Roman" w:hAnsi="Times New Roman" w:cs="Times New Roman"/>
        </w:rPr>
      </w:pPr>
      <w:r>
        <w:rPr>
          <w:rFonts w:ascii="Times New Roman" w:hAnsi="Times New Roman" w:cs="Times New Roman"/>
        </w:rPr>
        <w:tab/>
        <w:t>In order to develop the argument I wish to make for size acceptance further on, it is necessary now to draw attention to the intervention into</w:t>
      </w:r>
      <w:r w:rsidR="001E7A0D">
        <w:rPr>
          <w:rFonts w:ascii="Times New Roman" w:hAnsi="Times New Roman" w:cs="Times New Roman"/>
        </w:rPr>
        <w:t xml:space="preserve"> the fat activist c</w:t>
      </w:r>
      <w:r w:rsidR="007B7DC5">
        <w:rPr>
          <w:rFonts w:ascii="Times New Roman" w:hAnsi="Times New Roman" w:cs="Times New Roman"/>
        </w:rPr>
        <w:t xml:space="preserve">ritiques of dieting made by </w:t>
      </w:r>
      <w:r w:rsidR="001E7A0D">
        <w:rPr>
          <w:rFonts w:ascii="Times New Roman" w:hAnsi="Times New Roman" w:cs="Times New Roman"/>
        </w:rPr>
        <w:t>Cressida Heyes in her article “Foucault Goes To Weight Watchers.”</w:t>
      </w:r>
      <w:r w:rsidR="0071452C">
        <w:rPr>
          <w:rFonts w:ascii="Times New Roman" w:hAnsi="Times New Roman" w:cs="Times New Roman"/>
        </w:rPr>
        <w:t xml:space="preserve"> </w:t>
      </w:r>
      <w:r w:rsidR="001068E7">
        <w:rPr>
          <w:rFonts w:ascii="Times New Roman" w:hAnsi="Times New Roman" w:cs="Times New Roman"/>
        </w:rPr>
        <w:t xml:space="preserve">In this article Heyes suggests that people need to consider “weight-loss dieting not only as a quest for the ideal body, but also as a </w:t>
      </w:r>
      <w:r w:rsidR="001068E7">
        <w:rPr>
          <w:rFonts w:ascii="Times New Roman" w:hAnsi="Times New Roman" w:cs="Times New Roman"/>
          <w:i/>
        </w:rPr>
        <w:t>process</w:t>
      </w:r>
      <w:r w:rsidR="001068E7">
        <w:rPr>
          <w:rFonts w:ascii="Times New Roman" w:hAnsi="Times New Roman" w:cs="Times New Roman"/>
        </w:rPr>
        <w:t xml:space="preserve"> of working on the self, marketed with particular resonance and sold to women, clearly deploys the discourse of self-care that feminists have long encouraged” (</w:t>
      </w:r>
      <w:r w:rsidR="009D04F3">
        <w:rPr>
          <w:rFonts w:ascii="Times New Roman" w:hAnsi="Times New Roman" w:cs="Times New Roman"/>
        </w:rPr>
        <w:t xml:space="preserve">Heyes </w:t>
      </w:r>
      <w:r w:rsidR="001068E7">
        <w:rPr>
          <w:rFonts w:ascii="Times New Roman" w:hAnsi="Times New Roman" w:cs="Times New Roman"/>
        </w:rPr>
        <w:t>126</w:t>
      </w:r>
      <w:r w:rsidR="009D04F3">
        <w:rPr>
          <w:rFonts w:ascii="Times New Roman" w:hAnsi="Times New Roman" w:cs="Times New Roman"/>
        </w:rPr>
        <w:t>, emphasis author’s own</w:t>
      </w:r>
      <w:r w:rsidR="001068E7">
        <w:rPr>
          <w:rFonts w:ascii="Times New Roman" w:hAnsi="Times New Roman" w:cs="Times New Roman"/>
        </w:rPr>
        <w:t>). She seeks to draw attention to the</w:t>
      </w:r>
      <w:r w:rsidR="009D04F3">
        <w:rPr>
          <w:rFonts w:ascii="Times New Roman" w:hAnsi="Times New Roman" w:cs="Times New Roman"/>
        </w:rPr>
        <w:t xml:space="preserve"> complex entity that dieting truly is.</w:t>
      </w:r>
      <w:r>
        <w:rPr>
          <w:rFonts w:ascii="Times New Roman" w:hAnsi="Times New Roman" w:cs="Times New Roman"/>
        </w:rPr>
        <w:t xml:space="preserve"> </w:t>
      </w:r>
      <w:r w:rsidR="002770E1">
        <w:rPr>
          <w:rFonts w:ascii="Times New Roman" w:hAnsi="Times New Roman" w:cs="Times New Roman"/>
        </w:rPr>
        <w:t>In doing so she endeavours to problematize the traditional</w:t>
      </w:r>
      <w:r w:rsidR="00685658">
        <w:rPr>
          <w:rFonts w:ascii="Times New Roman" w:hAnsi="Times New Roman" w:cs="Times New Roman"/>
        </w:rPr>
        <w:t>ly critical</w:t>
      </w:r>
      <w:r w:rsidR="007B7DC5">
        <w:rPr>
          <w:rFonts w:ascii="Times New Roman" w:hAnsi="Times New Roman" w:cs="Times New Roman"/>
        </w:rPr>
        <w:t xml:space="preserve"> “docile bodies” and “false consciousness”</w:t>
      </w:r>
      <w:r w:rsidR="002770E1">
        <w:rPr>
          <w:rFonts w:ascii="Times New Roman" w:hAnsi="Times New Roman" w:cs="Times New Roman"/>
        </w:rPr>
        <w:t xml:space="preserve"> accounts of dieting, arguing that dieting has “enabling moments” that exist outside of these explanations (</w:t>
      </w:r>
      <w:r w:rsidR="00685658">
        <w:rPr>
          <w:rFonts w:ascii="Times New Roman" w:hAnsi="Times New Roman" w:cs="Times New Roman"/>
        </w:rPr>
        <w:t>126).</w:t>
      </w:r>
      <w:r w:rsidR="000D2D4A">
        <w:rPr>
          <w:rFonts w:ascii="Times New Roman" w:hAnsi="Times New Roman" w:cs="Times New Roman"/>
        </w:rPr>
        <w:t xml:space="preserve"> </w:t>
      </w:r>
      <w:r w:rsidR="00C925E6">
        <w:rPr>
          <w:rFonts w:ascii="Times New Roman" w:hAnsi="Times New Roman" w:cs="Times New Roman"/>
        </w:rPr>
        <w:t>What Heyes does here is problema</w:t>
      </w:r>
      <w:r w:rsidR="007B7DC5">
        <w:rPr>
          <w:rFonts w:ascii="Times New Roman" w:hAnsi="Times New Roman" w:cs="Times New Roman"/>
        </w:rPr>
        <w:t>tize the strategy of</w:t>
      </w:r>
      <w:r w:rsidR="00C925E6">
        <w:rPr>
          <w:rFonts w:ascii="Times New Roman" w:hAnsi="Times New Roman" w:cs="Times New Roman"/>
        </w:rPr>
        <w:t xml:space="preserve"> refusal that many fat activists</w:t>
      </w:r>
      <w:r w:rsidR="00402C36">
        <w:rPr>
          <w:rFonts w:ascii="Times New Roman" w:hAnsi="Times New Roman" w:cs="Times New Roman"/>
        </w:rPr>
        <w:t xml:space="preserve"> (including Harding and Kirby)</w:t>
      </w:r>
      <w:r w:rsidR="00C925E6">
        <w:rPr>
          <w:rFonts w:ascii="Times New Roman" w:hAnsi="Times New Roman" w:cs="Times New Roman"/>
        </w:rPr>
        <w:t xml:space="preserve"> endorse with regard to dieting. Because “weight-loss dieting needs to be understood from within the minutiae of its practices, its everyday tropes and demands, its compulsions and liberations,” Heyes suggests that it really does not make sense to resist normative discourses of dieting purely through refusal (127). She instead contends that dieting is a project composed of ha</w:t>
      </w:r>
      <w:r w:rsidR="007B7DC5">
        <w:rPr>
          <w:rFonts w:ascii="Times New Roman" w:hAnsi="Times New Roman" w:cs="Times New Roman"/>
        </w:rPr>
        <w:t xml:space="preserve">bits that entail a </w:t>
      </w:r>
      <w:proofErr w:type="spellStart"/>
      <w:r w:rsidR="007B7DC5">
        <w:rPr>
          <w:rFonts w:ascii="Times New Roman" w:hAnsi="Times New Roman" w:cs="Times New Roman"/>
        </w:rPr>
        <w:t>Foucauldian</w:t>
      </w:r>
      <w:proofErr w:type="spellEnd"/>
      <w:r w:rsidR="007B7DC5">
        <w:rPr>
          <w:rFonts w:ascii="Times New Roman" w:hAnsi="Times New Roman" w:cs="Times New Roman"/>
        </w:rPr>
        <w:t xml:space="preserve"> “care of the self” (127)</w:t>
      </w:r>
      <w:r w:rsidR="00C925E6">
        <w:rPr>
          <w:rFonts w:ascii="Times New Roman" w:hAnsi="Times New Roman" w:cs="Times New Roman"/>
        </w:rPr>
        <w:t xml:space="preserve">. The practices involved in dieting are </w:t>
      </w:r>
      <w:r w:rsidR="007A0216">
        <w:rPr>
          <w:rFonts w:ascii="Times New Roman" w:hAnsi="Times New Roman" w:cs="Times New Roman"/>
        </w:rPr>
        <w:t>very much focused on disciplining the self, in particular, disciplining what and how much</w:t>
      </w:r>
      <w:r w:rsidR="00071523">
        <w:rPr>
          <w:rFonts w:ascii="Times New Roman" w:hAnsi="Times New Roman" w:cs="Times New Roman"/>
        </w:rPr>
        <w:t xml:space="preserve"> food</w:t>
      </w:r>
      <w:r w:rsidR="007A0216">
        <w:rPr>
          <w:rFonts w:ascii="Times New Roman" w:hAnsi="Times New Roman" w:cs="Times New Roman"/>
        </w:rPr>
        <w:t xml:space="preserve"> one consumes. </w:t>
      </w:r>
      <w:r w:rsidR="00997C87">
        <w:rPr>
          <w:rFonts w:ascii="Times New Roman" w:hAnsi="Times New Roman" w:cs="Times New Roman"/>
        </w:rPr>
        <w:t>Heyes seems to construe these kinds of practices as a way of cultiva</w:t>
      </w:r>
      <w:r w:rsidR="003F7866">
        <w:rPr>
          <w:rFonts w:ascii="Times New Roman" w:hAnsi="Times New Roman" w:cs="Times New Roman"/>
        </w:rPr>
        <w:t xml:space="preserve">ting a disciplinary capability, which “is not an indulgence, or a distraction from the affairs of the polis, but rather a necessary condition of effective citizenship and relationships” (139). </w:t>
      </w:r>
      <w:r w:rsidR="007B7DC5">
        <w:rPr>
          <w:rFonts w:ascii="Times New Roman" w:hAnsi="Times New Roman" w:cs="Times New Roman"/>
        </w:rPr>
        <w:t>In summation,</w:t>
      </w:r>
      <w:r w:rsidR="0013073C">
        <w:rPr>
          <w:rFonts w:ascii="Times New Roman" w:hAnsi="Times New Roman" w:cs="Times New Roman"/>
        </w:rPr>
        <w:t xml:space="preserve"> Heyes endeavours to construct a picture of dieting that supplements the existing ones. She contends that it is important to understand the highly complex ways that dieting constructs fat subjects and that the ‘docile bodies’ and the ‘false consciousness’ pictures cannot fully account for this. In conjunction with these explanations, fat activists and size acceptance communities need to take into account the cultural resonance that dieting has in the lives of fat subjects. The psychic attachment to dieting cannot adequately be res</w:t>
      </w:r>
      <w:r w:rsidR="0080627E">
        <w:rPr>
          <w:rFonts w:ascii="Times New Roman" w:hAnsi="Times New Roman" w:cs="Times New Roman"/>
        </w:rPr>
        <w:t>isted by a strategy of refusal. Fat activists and size acceptance communities are on the right track when they suggest that dieting perpetuates harmful stigma, however He</w:t>
      </w:r>
      <w:r w:rsidR="007B7DC5">
        <w:rPr>
          <w:rFonts w:ascii="Times New Roman" w:hAnsi="Times New Roman" w:cs="Times New Roman"/>
        </w:rPr>
        <w:t>yes</w:t>
      </w:r>
      <w:r w:rsidR="00A02402">
        <w:rPr>
          <w:rFonts w:ascii="Times New Roman" w:hAnsi="Times New Roman" w:cs="Times New Roman"/>
        </w:rPr>
        <w:t xml:space="preserve"> points out that one of their</w:t>
      </w:r>
      <w:r w:rsidR="0080627E">
        <w:rPr>
          <w:rFonts w:ascii="Times New Roman" w:hAnsi="Times New Roman" w:cs="Times New Roman"/>
        </w:rPr>
        <w:t xml:space="preserve"> methods</w:t>
      </w:r>
      <w:r w:rsidR="00D97BB7">
        <w:rPr>
          <w:rFonts w:ascii="Times New Roman" w:hAnsi="Times New Roman" w:cs="Times New Roman"/>
        </w:rPr>
        <w:t xml:space="preserve"> of resistance</w:t>
      </w:r>
      <w:r w:rsidR="00A02402">
        <w:rPr>
          <w:rFonts w:ascii="Times New Roman" w:hAnsi="Times New Roman" w:cs="Times New Roman"/>
        </w:rPr>
        <w:t xml:space="preserve"> (refusal)</w:t>
      </w:r>
      <w:r w:rsidR="00D97BB7">
        <w:rPr>
          <w:rFonts w:ascii="Times New Roman" w:hAnsi="Times New Roman" w:cs="Times New Roman"/>
        </w:rPr>
        <w:t xml:space="preserve"> might be flawed given that it does not fully</w:t>
      </w:r>
      <w:r w:rsidR="00A02402">
        <w:rPr>
          <w:rFonts w:ascii="Times New Roman" w:hAnsi="Times New Roman" w:cs="Times New Roman"/>
        </w:rPr>
        <w:t xml:space="preserve"> take into account the complexities</w:t>
      </w:r>
      <w:r w:rsidR="00D97BB7">
        <w:rPr>
          <w:rFonts w:ascii="Times New Roman" w:hAnsi="Times New Roman" w:cs="Times New Roman"/>
        </w:rPr>
        <w:t xml:space="preserve"> of dieting.</w:t>
      </w:r>
    </w:p>
    <w:p w:rsidR="0013073C" w:rsidRDefault="001E7A0D" w:rsidP="007B7DC5">
      <w:pPr>
        <w:spacing w:line="480" w:lineRule="auto"/>
        <w:ind w:firstLine="720"/>
        <w:rPr>
          <w:rFonts w:ascii="Times New Roman" w:hAnsi="Times New Roman" w:cs="Times New Roman"/>
        </w:rPr>
      </w:pPr>
      <w:r>
        <w:rPr>
          <w:rFonts w:ascii="Times New Roman" w:hAnsi="Times New Roman" w:cs="Times New Roman"/>
        </w:rPr>
        <w:t xml:space="preserve"> In drawing attention</w:t>
      </w:r>
      <w:r w:rsidR="007B7DC5">
        <w:rPr>
          <w:rFonts w:ascii="Times New Roman" w:hAnsi="Times New Roman" w:cs="Times New Roman"/>
        </w:rPr>
        <w:t xml:space="preserve"> to Heyes’ intervention I</w:t>
      </w:r>
      <w:r>
        <w:rPr>
          <w:rFonts w:ascii="Times New Roman" w:hAnsi="Times New Roman" w:cs="Times New Roman"/>
        </w:rPr>
        <w:t xml:space="preserve"> mean to suggest</w:t>
      </w:r>
      <w:r w:rsidR="007B7DC5">
        <w:rPr>
          <w:rFonts w:ascii="Times New Roman" w:hAnsi="Times New Roman" w:cs="Times New Roman"/>
        </w:rPr>
        <w:t>,</w:t>
      </w:r>
      <w:r>
        <w:rPr>
          <w:rFonts w:ascii="Times New Roman" w:hAnsi="Times New Roman" w:cs="Times New Roman"/>
        </w:rPr>
        <w:t xml:space="preserve"> as Heyes does</w:t>
      </w:r>
      <w:r w:rsidR="007B7DC5">
        <w:rPr>
          <w:rFonts w:ascii="Times New Roman" w:hAnsi="Times New Roman" w:cs="Times New Roman"/>
        </w:rPr>
        <w:t>,</w:t>
      </w:r>
      <w:r>
        <w:rPr>
          <w:rFonts w:ascii="Times New Roman" w:hAnsi="Times New Roman" w:cs="Times New Roman"/>
        </w:rPr>
        <w:t xml:space="preserve"> that those who adamantly argue that dieting is harmful and fat subjects ought not have anything to do with it need to consider the complex function that dieting plays in these subjects’ lives. </w:t>
      </w:r>
      <w:r w:rsidR="000B08EE">
        <w:rPr>
          <w:rFonts w:ascii="Times New Roman" w:hAnsi="Times New Roman" w:cs="Times New Roman"/>
        </w:rPr>
        <w:t>Thus far I have endeavoured to characterize</w:t>
      </w:r>
      <w:r w:rsidR="003D5F72">
        <w:rPr>
          <w:rFonts w:ascii="Times New Roman" w:hAnsi="Times New Roman" w:cs="Times New Roman"/>
        </w:rPr>
        <w:t xml:space="preserve"> how subjects are constructed through</w:t>
      </w:r>
      <w:r w:rsidR="000B08EE">
        <w:rPr>
          <w:rFonts w:ascii="Times New Roman" w:hAnsi="Times New Roman" w:cs="Times New Roman"/>
        </w:rPr>
        <w:t xml:space="preserve"> the normative discourse of dieting, the fat activist/size acceptance discourse of anti-dieting,</w:t>
      </w:r>
      <w:r w:rsidR="007B7DC5">
        <w:rPr>
          <w:rFonts w:ascii="Times New Roman" w:hAnsi="Times New Roman" w:cs="Times New Roman"/>
        </w:rPr>
        <w:t xml:space="preserve"> and</w:t>
      </w:r>
      <w:r w:rsidR="003D5F72">
        <w:rPr>
          <w:rFonts w:ascii="Times New Roman" w:hAnsi="Times New Roman" w:cs="Times New Roman"/>
        </w:rPr>
        <w:t xml:space="preserve"> Heyes’ argument for the quality of capability cultivation that dieting entails. </w:t>
      </w:r>
      <w:r w:rsidR="00627C6D">
        <w:rPr>
          <w:rFonts w:ascii="Times New Roman" w:hAnsi="Times New Roman" w:cs="Times New Roman"/>
        </w:rPr>
        <w:t>The next step is to characterize the fat studies scholarly critiques of</w:t>
      </w:r>
      <w:r w:rsidR="003128FD">
        <w:rPr>
          <w:rFonts w:ascii="Times New Roman" w:hAnsi="Times New Roman" w:cs="Times New Roman"/>
        </w:rPr>
        <w:t xml:space="preserve"> both</w:t>
      </w:r>
      <w:r w:rsidR="00627C6D">
        <w:rPr>
          <w:rFonts w:ascii="Times New Roman" w:hAnsi="Times New Roman" w:cs="Times New Roman"/>
        </w:rPr>
        <w:t xml:space="preserve"> dieting</w:t>
      </w:r>
      <w:r w:rsidR="003128FD">
        <w:rPr>
          <w:rFonts w:ascii="Times New Roman" w:hAnsi="Times New Roman" w:cs="Times New Roman"/>
        </w:rPr>
        <w:t xml:space="preserve"> and anti-dieting as they pertain</w:t>
      </w:r>
      <w:r w:rsidR="00627C6D">
        <w:rPr>
          <w:rFonts w:ascii="Times New Roman" w:hAnsi="Times New Roman" w:cs="Times New Roman"/>
        </w:rPr>
        <w:t xml:space="preserve"> to subject-hood. </w:t>
      </w:r>
      <w:r w:rsidR="003D5F72">
        <w:rPr>
          <w:rFonts w:ascii="Times New Roman" w:hAnsi="Times New Roman" w:cs="Times New Roman"/>
        </w:rPr>
        <w:t xml:space="preserve"> </w:t>
      </w:r>
      <w:r w:rsidR="000B08EE">
        <w:rPr>
          <w:rFonts w:ascii="Times New Roman" w:hAnsi="Times New Roman" w:cs="Times New Roman"/>
        </w:rPr>
        <w:t xml:space="preserve"> </w:t>
      </w:r>
      <w:r>
        <w:rPr>
          <w:rFonts w:ascii="Times New Roman" w:hAnsi="Times New Roman" w:cs="Times New Roman"/>
        </w:rPr>
        <w:t xml:space="preserve"> </w:t>
      </w:r>
    </w:p>
    <w:p w:rsidR="003128FD" w:rsidRDefault="00E26EAA" w:rsidP="00E26EAA">
      <w:pPr>
        <w:spacing w:line="480" w:lineRule="auto"/>
        <w:ind w:firstLine="720"/>
        <w:rPr>
          <w:rFonts w:ascii="Times New Roman" w:hAnsi="Times New Roman" w:cs="Times New Roman"/>
        </w:rPr>
      </w:pPr>
      <w:r>
        <w:rPr>
          <w:rFonts w:ascii="Times New Roman" w:hAnsi="Times New Roman" w:cs="Times New Roman"/>
        </w:rPr>
        <w:t>Samantha Murra</w:t>
      </w:r>
      <w:r w:rsidR="007B7DC5">
        <w:rPr>
          <w:rFonts w:ascii="Times New Roman" w:hAnsi="Times New Roman" w:cs="Times New Roman"/>
        </w:rPr>
        <w:t>y</w:t>
      </w:r>
      <w:r>
        <w:rPr>
          <w:rFonts w:ascii="Times New Roman" w:hAnsi="Times New Roman" w:cs="Times New Roman"/>
        </w:rPr>
        <w:t xml:space="preserve"> intervenes into fat activist/size acceptance discourses of anti-dieting. In her book </w:t>
      </w:r>
      <w:r>
        <w:rPr>
          <w:rFonts w:ascii="Times New Roman" w:hAnsi="Times New Roman" w:cs="Times New Roman"/>
          <w:i/>
        </w:rPr>
        <w:t xml:space="preserve">The Fat Female Body </w:t>
      </w:r>
      <w:r>
        <w:rPr>
          <w:rFonts w:ascii="Times New Roman" w:hAnsi="Times New Roman" w:cs="Times New Roman"/>
        </w:rPr>
        <w:t>she</w:t>
      </w:r>
      <w:r w:rsidR="0013073C" w:rsidRPr="00C652FF">
        <w:rPr>
          <w:rFonts w:ascii="Times New Roman" w:hAnsi="Times New Roman" w:cs="Times New Roman"/>
        </w:rPr>
        <w:t xml:space="preserve"> begins by critiquing one possible way to think about ‘fat’ identity in contrast to the medical and popular discourses on ‘fat’, which is to reject the dichotomy of ‘fat’ and thin.</w:t>
      </w:r>
      <w:r w:rsidR="0013073C">
        <w:rPr>
          <w:rFonts w:ascii="Times New Roman" w:hAnsi="Times New Roman" w:cs="Times New Roman"/>
        </w:rPr>
        <w:t xml:space="preserve"> Espoused by fat activist Marilyn </w:t>
      </w:r>
      <w:proofErr w:type="spellStart"/>
      <w:r w:rsidR="0013073C">
        <w:rPr>
          <w:rFonts w:ascii="Times New Roman" w:hAnsi="Times New Roman" w:cs="Times New Roman"/>
        </w:rPr>
        <w:t>Wann</w:t>
      </w:r>
      <w:proofErr w:type="spellEnd"/>
      <w:r w:rsidR="0013073C">
        <w:rPr>
          <w:rFonts w:ascii="Times New Roman" w:hAnsi="Times New Roman" w:cs="Times New Roman"/>
        </w:rPr>
        <w:t>, this discursive approach to fat involves consciously altering one’s perception of what it means to be ‘fat’ or thin.</w:t>
      </w:r>
      <w:r>
        <w:rPr>
          <w:rFonts w:ascii="Times New Roman" w:hAnsi="Times New Roman" w:cs="Times New Roman"/>
        </w:rPr>
        <w:t xml:space="preserve"> In other words, </w:t>
      </w:r>
      <w:proofErr w:type="spellStart"/>
      <w:r>
        <w:rPr>
          <w:rFonts w:ascii="Times New Roman" w:hAnsi="Times New Roman" w:cs="Times New Roman"/>
        </w:rPr>
        <w:t>Wann</w:t>
      </w:r>
      <w:proofErr w:type="spellEnd"/>
      <w:r>
        <w:rPr>
          <w:rFonts w:ascii="Times New Roman" w:hAnsi="Times New Roman" w:cs="Times New Roman"/>
        </w:rPr>
        <w:t>, like Harding and Kirby contends that fat subjects should simply stop recognizing their fat bodies as shameful.</w:t>
      </w:r>
      <w:r w:rsidR="0013073C" w:rsidRPr="00C652FF">
        <w:rPr>
          <w:rFonts w:ascii="Times New Roman" w:hAnsi="Times New Roman" w:cs="Times New Roman"/>
        </w:rPr>
        <w:t xml:space="preserve"> </w:t>
      </w:r>
      <w:r w:rsidR="0013073C">
        <w:rPr>
          <w:rFonts w:ascii="Times New Roman" w:hAnsi="Times New Roman" w:cs="Times New Roman"/>
        </w:rPr>
        <w:t>Murray</w:t>
      </w:r>
      <w:r w:rsidR="0013073C" w:rsidRPr="00C652FF">
        <w:rPr>
          <w:rFonts w:ascii="Times New Roman" w:hAnsi="Times New Roman" w:cs="Times New Roman"/>
        </w:rPr>
        <w:t xml:space="preserve"> problematizes this line of thought by urging the reader that “Perception is </w:t>
      </w:r>
      <w:proofErr w:type="gramStart"/>
      <w:r w:rsidR="0013073C" w:rsidRPr="00C652FF">
        <w:rPr>
          <w:rFonts w:ascii="Times New Roman" w:hAnsi="Times New Roman" w:cs="Times New Roman"/>
        </w:rPr>
        <w:t>a(</w:t>
      </w:r>
      <w:proofErr w:type="gramEnd"/>
      <w:r w:rsidR="0013073C" w:rsidRPr="00C652FF">
        <w:rPr>
          <w:rFonts w:ascii="Times New Roman" w:hAnsi="Times New Roman" w:cs="Times New Roman"/>
        </w:rPr>
        <w:t xml:space="preserve">n) (inter)corporeal process of </w:t>
      </w:r>
      <w:r w:rsidR="0013073C" w:rsidRPr="00C652FF">
        <w:rPr>
          <w:rFonts w:ascii="Times New Roman" w:hAnsi="Times New Roman" w:cs="Times New Roman"/>
          <w:i/>
        </w:rPr>
        <w:t xml:space="preserve">knowing </w:t>
      </w:r>
      <w:r w:rsidR="0013073C" w:rsidRPr="00C652FF">
        <w:rPr>
          <w:rFonts w:ascii="Times New Roman" w:hAnsi="Times New Roman" w:cs="Times New Roman"/>
        </w:rPr>
        <w:t xml:space="preserve">and </w:t>
      </w:r>
      <w:r w:rsidR="0013073C" w:rsidRPr="00C652FF">
        <w:rPr>
          <w:rFonts w:ascii="Times New Roman" w:hAnsi="Times New Roman" w:cs="Times New Roman"/>
          <w:i/>
        </w:rPr>
        <w:t xml:space="preserve">ordering </w:t>
      </w:r>
      <w:r w:rsidR="0013073C" w:rsidRPr="00C652FF">
        <w:rPr>
          <w:rFonts w:ascii="Times New Roman" w:hAnsi="Times New Roman" w:cs="Times New Roman"/>
        </w:rPr>
        <w:t>the meanings of our various ways of being and our interactions: they are constitutive of our bod</w:t>
      </w:r>
      <w:r w:rsidR="007B7DC5">
        <w:rPr>
          <w:rFonts w:ascii="Times New Roman" w:hAnsi="Times New Roman" w:cs="Times New Roman"/>
        </w:rPr>
        <w:t>ily being-in-the-world” (</w:t>
      </w:r>
      <w:r w:rsidR="0013073C" w:rsidRPr="00C652FF">
        <w:rPr>
          <w:rFonts w:ascii="Times New Roman" w:hAnsi="Times New Roman" w:cs="Times New Roman"/>
        </w:rPr>
        <w:t>87</w:t>
      </w:r>
      <w:r w:rsidR="00021791">
        <w:rPr>
          <w:rFonts w:ascii="Times New Roman" w:hAnsi="Times New Roman" w:cs="Times New Roman"/>
        </w:rPr>
        <w:t>, emphasis author’s own</w:t>
      </w:r>
      <w:r w:rsidR="0013073C" w:rsidRPr="00C652FF">
        <w:rPr>
          <w:rFonts w:ascii="Times New Roman" w:hAnsi="Times New Roman" w:cs="Times New Roman"/>
        </w:rPr>
        <w:t xml:space="preserve">). She argues that rejecting this dichotomy is not as simple as </w:t>
      </w:r>
      <w:proofErr w:type="spellStart"/>
      <w:r w:rsidR="0013073C" w:rsidRPr="00C652FF">
        <w:rPr>
          <w:rFonts w:ascii="Times New Roman" w:hAnsi="Times New Roman" w:cs="Times New Roman"/>
        </w:rPr>
        <w:t>Wann</w:t>
      </w:r>
      <w:proofErr w:type="spellEnd"/>
      <w:r w:rsidR="0013073C" w:rsidRPr="00C652FF">
        <w:rPr>
          <w:rFonts w:ascii="Times New Roman" w:hAnsi="Times New Roman" w:cs="Times New Roman"/>
        </w:rPr>
        <w:t xml:space="preserve"> makes the process seem because as subjects we are</w:t>
      </w:r>
      <w:r w:rsidR="0013073C">
        <w:rPr>
          <w:rFonts w:ascii="Times New Roman" w:hAnsi="Times New Roman" w:cs="Times New Roman"/>
        </w:rPr>
        <w:t xml:space="preserve"> actually</w:t>
      </w:r>
      <w:r w:rsidR="0013073C" w:rsidRPr="00C652FF">
        <w:rPr>
          <w:rFonts w:ascii="Times New Roman" w:hAnsi="Times New Roman" w:cs="Times New Roman"/>
        </w:rPr>
        <w:t xml:space="preserve"> constituted by this dichotomy of fat and thin. Murray worries that fat activists are simply engaging in the “liberal humanist logic of ‘feel good’ discourses” that function to reinforce the structures they seek to resist (88). What I take from this is that in Murray’s view, fat activists who engage in a project of fat acceptance</w:t>
      </w:r>
      <w:r w:rsidR="0013073C">
        <w:rPr>
          <w:rFonts w:ascii="Times New Roman" w:hAnsi="Times New Roman" w:cs="Times New Roman"/>
        </w:rPr>
        <w:t xml:space="preserve"> by merely trying to change the way they ‘see’ themselves</w:t>
      </w:r>
      <w:r w:rsidR="0013073C" w:rsidRPr="00C652FF">
        <w:rPr>
          <w:rFonts w:ascii="Times New Roman" w:hAnsi="Times New Roman" w:cs="Times New Roman"/>
        </w:rPr>
        <w:t xml:space="preserve"> are not meaningfully resisting stigmatic structure of power and </w:t>
      </w:r>
      <w:r w:rsidR="0013073C">
        <w:rPr>
          <w:rFonts w:ascii="Times New Roman" w:hAnsi="Times New Roman" w:cs="Times New Roman"/>
        </w:rPr>
        <w:t>knowledge; Murray constructs them as unaware of the constitutive power of discourse.</w:t>
      </w:r>
    </w:p>
    <w:p w:rsidR="0013073C" w:rsidRDefault="0013073C" w:rsidP="00055822">
      <w:pPr>
        <w:spacing w:line="480" w:lineRule="auto"/>
        <w:ind w:firstLine="720"/>
        <w:rPr>
          <w:rFonts w:ascii="Times New Roman" w:hAnsi="Times New Roman" w:cs="Times New Roman"/>
        </w:rPr>
      </w:pPr>
      <w:r>
        <w:rPr>
          <w:rFonts w:ascii="Times New Roman" w:hAnsi="Times New Roman" w:cs="Times New Roman"/>
        </w:rPr>
        <w:t>A second critique Murray levels against the general school of size activists (which</w:t>
      </w:r>
      <w:r w:rsidR="001D6FBA">
        <w:rPr>
          <w:rFonts w:ascii="Times New Roman" w:hAnsi="Times New Roman" w:cs="Times New Roman"/>
        </w:rPr>
        <w:t>, as suggested earlier,</w:t>
      </w:r>
      <w:r w:rsidR="007B7DC5">
        <w:rPr>
          <w:rFonts w:ascii="Times New Roman" w:hAnsi="Times New Roman" w:cs="Times New Roman"/>
        </w:rPr>
        <w:t xml:space="preserve"> she </w:t>
      </w:r>
      <w:r>
        <w:rPr>
          <w:rFonts w:ascii="Times New Roman" w:hAnsi="Times New Roman" w:cs="Times New Roman"/>
        </w:rPr>
        <w:t>admit</w:t>
      </w:r>
      <w:r w:rsidR="007B7DC5">
        <w:rPr>
          <w:rFonts w:ascii="Times New Roman" w:hAnsi="Times New Roman" w:cs="Times New Roman"/>
        </w:rPr>
        <w:t>s</w:t>
      </w:r>
      <w:r>
        <w:rPr>
          <w:rFonts w:ascii="Times New Roman" w:hAnsi="Times New Roman" w:cs="Times New Roman"/>
        </w:rPr>
        <w:t xml:space="preserve"> are not at all unified in their objectives) is that they reify “the humanist logic of self-authorship and bodily autonomy” that enables medical discourses in the West to construct fat as pathological</w:t>
      </w:r>
      <w:r w:rsidR="007B7DC5">
        <w:rPr>
          <w:rFonts w:ascii="Times New Roman" w:hAnsi="Times New Roman" w:cs="Times New Roman"/>
        </w:rPr>
        <w:t xml:space="preserve"> (88). These discourses</w:t>
      </w:r>
      <w:r>
        <w:rPr>
          <w:rFonts w:ascii="Times New Roman" w:hAnsi="Times New Roman" w:cs="Times New Roman"/>
        </w:rPr>
        <w:t xml:space="preserve"> also enable subjects to see themselves as responsible for their health and their bodies and that the ultimate consequence of this is a stunted liberationist politics that cannot allow for an ambiguous identity (</w:t>
      </w:r>
      <w:r w:rsidR="007B7DC5">
        <w:rPr>
          <w:rFonts w:ascii="Times New Roman" w:hAnsi="Times New Roman" w:cs="Times New Roman"/>
        </w:rPr>
        <w:t xml:space="preserve">Murray 89). </w:t>
      </w:r>
      <w:r>
        <w:rPr>
          <w:rFonts w:ascii="Times New Roman" w:hAnsi="Times New Roman" w:cs="Times New Roman"/>
        </w:rPr>
        <w:t>Murray seems to be arguing that like the anti-‘fat’ discourse, size activists fail to take into account the way that identities are constructed through interactions with others. Instead they rely on the individualistic notion that, in the anti-‘fat’ story, one is responsible for one’s fat body, or, in the size activist story, one is responsible for chang</w:t>
      </w:r>
      <w:r w:rsidR="007B7DC5">
        <w:rPr>
          <w:rFonts w:ascii="Times New Roman" w:hAnsi="Times New Roman" w:cs="Times New Roman"/>
        </w:rPr>
        <w:t>ing one’s mind about one’s body. T</w:t>
      </w:r>
      <w:r>
        <w:rPr>
          <w:rFonts w:ascii="Times New Roman" w:hAnsi="Times New Roman" w:cs="Times New Roman"/>
        </w:rPr>
        <w:t>hese endeavours are wholly individualistic and Murray posits that they do not accurately reflect that way that subjects constitute themselves.</w:t>
      </w:r>
    </w:p>
    <w:p w:rsidR="00627C6D" w:rsidRDefault="00922432" w:rsidP="0013073C">
      <w:pPr>
        <w:spacing w:line="480" w:lineRule="auto"/>
        <w:ind w:firstLine="720"/>
        <w:rPr>
          <w:rFonts w:ascii="Times New Roman" w:hAnsi="Times New Roman" w:cs="Times New Roman"/>
        </w:rPr>
      </w:pPr>
      <w:r>
        <w:rPr>
          <w:rFonts w:ascii="Times New Roman" w:hAnsi="Times New Roman" w:cs="Times New Roman"/>
        </w:rPr>
        <w:t xml:space="preserve">Liberationist politics is often a large component of fat activist resistance strategies. It is a tactic </w:t>
      </w:r>
      <w:r w:rsidR="007B7DC5">
        <w:rPr>
          <w:rFonts w:ascii="Times New Roman" w:hAnsi="Times New Roman" w:cs="Times New Roman"/>
        </w:rPr>
        <w:t>appropriated from queer politics. I</w:t>
      </w:r>
      <w:r>
        <w:rPr>
          <w:rFonts w:ascii="Times New Roman" w:hAnsi="Times New Roman" w:cs="Times New Roman"/>
        </w:rPr>
        <w:t xml:space="preserve">nstead of ‘coming out’ as LGBTQ, fat subjects are encouraged to ‘come out’ as fat in a non-pathologized/medicalized sense. </w:t>
      </w:r>
      <w:r w:rsidR="0021128E">
        <w:rPr>
          <w:rFonts w:ascii="Times New Roman" w:hAnsi="Times New Roman" w:cs="Times New Roman"/>
        </w:rPr>
        <w:t>Murray</w:t>
      </w:r>
      <w:r w:rsidR="00627C6D">
        <w:rPr>
          <w:rFonts w:ascii="Times New Roman" w:hAnsi="Times New Roman" w:cs="Times New Roman"/>
        </w:rPr>
        <w:t xml:space="preserve"> explicates the politics of liberation by incorporating Eve Sedgwick and Michael Moon’s essay “Divinity: A Dossier, A Performance Piece, A Little Understood Emotion” and goes on to </w:t>
      </w:r>
      <w:r w:rsidR="007B7DC5">
        <w:rPr>
          <w:rFonts w:ascii="Times New Roman" w:hAnsi="Times New Roman" w:cs="Times New Roman"/>
        </w:rPr>
        <w:t>criticize this approach to fat</w:t>
      </w:r>
      <w:r w:rsidR="00627C6D">
        <w:rPr>
          <w:rFonts w:ascii="Times New Roman" w:hAnsi="Times New Roman" w:cs="Times New Roman"/>
        </w:rPr>
        <w:t xml:space="preserve"> as well. Murray argues that Sedgwick and Moon are interested in critiquing the systems of knowledge/power that constit</w:t>
      </w:r>
      <w:r w:rsidR="007B7DC5">
        <w:rPr>
          <w:rFonts w:ascii="Times New Roman" w:hAnsi="Times New Roman" w:cs="Times New Roman"/>
        </w:rPr>
        <w:t>ute subjects as homosexual and fat. T</w:t>
      </w:r>
      <w:r w:rsidR="00627C6D">
        <w:rPr>
          <w:rFonts w:ascii="Times New Roman" w:hAnsi="Times New Roman" w:cs="Times New Roman"/>
        </w:rPr>
        <w:t>hey posit that these stigmatized identities are somewhat analogous to one another (Murray 96). Murray points out that wh</w:t>
      </w:r>
      <w:r w:rsidR="007B7DC5">
        <w:rPr>
          <w:rFonts w:ascii="Times New Roman" w:hAnsi="Times New Roman" w:cs="Times New Roman"/>
        </w:rPr>
        <w:t>ile it might be possible for a fat</w:t>
      </w:r>
      <w:r w:rsidR="00627C6D">
        <w:rPr>
          <w:rFonts w:ascii="Times New Roman" w:hAnsi="Times New Roman" w:cs="Times New Roman"/>
        </w:rPr>
        <w:t xml:space="preserve"> subject to “refuse normative ways of </w:t>
      </w:r>
      <w:r w:rsidR="00627C6D" w:rsidRPr="001B0913">
        <w:rPr>
          <w:rFonts w:ascii="Times New Roman" w:hAnsi="Times New Roman" w:cs="Times New Roman"/>
          <w:i/>
        </w:rPr>
        <w:t>knowing</w:t>
      </w:r>
      <w:r w:rsidR="00627C6D">
        <w:rPr>
          <w:rFonts w:ascii="Times New Roman" w:hAnsi="Times New Roman" w:cs="Times New Roman"/>
        </w:rPr>
        <w:t>: the knowledge others believe they have of her,” these normative ways of knowing are prioritized over and above the ideas one has of oneself (96</w:t>
      </w:r>
      <w:r w:rsidR="0021128E">
        <w:rPr>
          <w:rFonts w:ascii="Times New Roman" w:hAnsi="Times New Roman" w:cs="Times New Roman"/>
        </w:rPr>
        <w:t>, emphasis author’s own</w:t>
      </w:r>
      <w:r w:rsidR="00627C6D">
        <w:rPr>
          <w:rFonts w:ascii="Times New Roman" w:hAnsi="Times New Roman" w:cs="Times New Roman"/>
        </w:rPr>
        <w:t xml:space="preserve">). She argues that these individual acts of resistance (‘coming out’, for example) cannot meaningfully affect the way </w:t>
      </w:r>
      <w:r w:rsidR="00976C92">
        <w:rPr>
          <w:rFonts w:ascii="Times New Roman" w:hAnsi="Times New Roman" w:cs="Times New Roman"/>
        </w:rPr>
        <w:t>others perceive the fat</w:t>
      </w:r>
      <w:r w:rsidR="00627C6D">
        <w:rPr>
          <w:rFonts w:ascii="Times New Roman" w:hAnsi="Times New Roman" w:cs="Times New Roman"/>
        </w:rPr>
        <w:t xml:space="preserve"> subjec</w:t>
      </w:r>
      <w:r w:rsidR="00976C92">
        <w:rPr>
          <w:rFonts w:ascii="Times New Roman" w:hAnsi="Times New Roman" w:cs="Times New Roman"/>
        </w:rPr>
        <w:t>t. In contrast, Sedgwick argues</w:t>
      </w:r>
      <w:r w:rsidR="00627C6D">
        <w:rPr>
          <w:rFonts w:ascii="Times New Roman" w:hAnsi="Times New Roman" w:cs="Times New Roman"/>
        </w:rPr>
        <w:t xml:space="preserve"> that by volu</w:t>
      </w:r>
      <w:r w:rsidR="00976C92">
        <w:rPr>
          <w:rFonts w:ascii="Times New Roman" w:hAnsi="Times New Roman" w:cs="Times New Roman"/>
        </w:rPr>
        <w:t>ntarily introducing oneself as fat</w:t>
      </w:r>
      <w:r w:rsidR="00627C6D">
        <w:rPr>
          <w:rFonts w:ascii="Times New Roman" w:hAnsi="Times New Roman" w:cs="Times New Roman"/>
        </w:rPr>
        <w:t xml:space="preserve"> at the beginning of every interaction, one can “[renegotiate] </w:t>
      </w:r>
      <w:r w:rsidR="00627C6D">
        <w:rPr>
          <w:rFonts w:ascii="Times New Roman" w:hAnsi="Times New Roman" w:cs="Times New Roman"/>
          <w:i/>
        </w:rPr>
        <w:t xml:space="preserve">the representational contract </w:t>
      </w:r>
      <w:r w:rsidR="00627C6D">
        <w:rPr>
          <w:rFonts w:ascii="Times New Roman" w:hAnsi="Times New Roman" w:cs="Times New Roman"/>
        </w:rPr>
        <w:t>between one’s body and one’s wo</w:t>
      </w:r>
      <w:r w:rsidR="0021128E">
        <w:rPr>
          <w:rFonts w:ascii="Times New Roman" w:hAnsi="Times New Roman" w:cs="Times New Roman"/>
        </w:rPr>
        <w:t>rld” (Sedgwick quoted in Murray</w:t>
      </w:r>
      <w:r w:rsidR="00627C6D">
        <w:rPr>
          <w:rFonts w:ascii="Times New Roman" w:hAnsi="Times New Roman" w:cs="Times New Roman"/>
        </w:rPr>
        <w:t xml:space="preserve"> 98</w:t>
      </w:r>
      <w:r w:rsidR="0021128E">
        <w:rPr>
          <w:rFonts w:ascii="Times New Roman" w:hAnsi="Times New Roman" w:cs="Times New Roman"/>
        </w:rPr>
        <w:t>, emphasis Murray’s</w:t>
      </w:r>
      <w:r w:rsidR="00627C6D">
        <w:rPr>
          <w:rFonts w:ascii="Times New Roman" w:hAnsi="Times New Roman" w:cs="Times New Roman"/>
        </w:rPr>
        <w:t xml:space="preserve">). Murray goes on to cite many reasons why Sedgwick’s strategy is an </w:t>
      </w:r>
      <w:r w:rsidR="00976C92">
        <w:rPr>
          <w:rFonts w:ascii="Times New Roman" w:hAnsi="Times New Roman" w:cs="Times New Roman"/>
        </w:rPr>
        <w:t>ineffective way to think about fat</w:t>
      </w:r>
      <w:r w:rsidR="00627C6D">
        <w:rPr>
          <w:rFonts w:ascii="Times New Roman" w:hAnsi="Times New Roman" w:cs="Times New Roman"/>
        </w:rPr>
        <w:t>, including characterizing rationality as useful in body politics, which Murray argues reproduces a dualistic conception of the subject (98). Another debilitati</w:t>
      </w:r>
      <w:r w:rsidR="00976C92">
        <w:rPr>
          <w:rFonts w:ascii="Times New Roman" w:hAnsi="Times New Roman" w:cs="Times New Roman"/>
        </w:rPr>
        <w:t>ng problem for coming out as fat</w:t>
      </w:r>
      <w:r w:rsidR="00627C6D">
        <w:rPr>
          <w:rFonts w:ascii="Times New Roman" w:hAnsi="Times New Roman" w:cs="Times New Roman"/>
        </w:rPr>
        <w:t xml:space="preserve"> on Sedgwick’s acc</w:t>
      </w:r>
      <w:r w:rsidR="00976C92">
        <w:rPr>
          <w:rFonts w:ascii="Times New Roman" w:hAnsi="Times New Roman" w:cs="Times New Roman"/>
        </w:rPr>
        <w:t>ount is that she</w:t>
      </w:r>
      <w:r w:rsidR="00627C6D">
        <w:rPr>
          <w:rFonts w:ascii="Times New Roman" w:hAnsi="Times New Roman" w:cs="Times New Roman"/>
        </w:rPr>
        <w:t xml:space="preserve"> does not take into account the role that pathologizing discourses p</w:t>
      </w:r>
      <w:r w:rsidR="00976C92">
        <w:rPr>
          <w:rFonts w:ascii="Times New Roman" w:hAnsi="Times New Roman" w:cs="Times New Roman"/>
        </w:rPr>
        <w:t>lay in constituting the subject. S</w:t>
      </w:r>
      <w:r w:rsidR="00627C6D">
        <w:rPr>
          <w:rFonts w:ascii="Times New Roman" w:hAnsi="Times New Roman" w:cs="Times New Roman"/>
        </w:rPr>
        <w:t xml:space="preserve">he assumes that it is possible to become less invested in that which makes bodies knowable (98). Murray does not believe it is possible to ‘renegotiate the representational contract’ as Sedgwick argues because these constitutive knowledges are what make not only our bodies, but also other non-pathologized bodies intelligible. </w:t>
      </w:r>
      <w:r w:rsidR="0021128E">
        <w:rPr>
          <w:rFonts w:ascii="Times New Roman" w:hAnsi="Times New Roman" w:cs="Times New Roman"/>
        </w:rPr>
        <w:t>A</w:t>
      </w:r>
      <w:r w:rsidR="00627C6D">
        <w:rPr>
          <w:rFonts w:ascii="Times New Roman" w:hAnsi="Times New Roman" w:cs="Times New Roman"/>
        </w:rPr>
        <w:t xml:space="preserve">nother problem Murray levels against liberationist politics is that it operates on the assumption of an unambiguous identity that does not meaningfully reflect the lived experiences of those who endeavour to ‘come out’ (99). In concluding this section of the chapter Murray quotes Michael Moon from his and Sedgwick’s “Divinity” essay where he articulates what a successful politics of liberation might seek to accomplish. Murray agrees </w:t>
      </w:r>
      <w:r w:rsidR="00976C92">
        <w:rPr>
          <w:rFonts w:ascii="Times New Roman" w:hAnsi="Times New Roman" w:cs="Times New Roman"/>
        </w:rPr>
        <w:t>with him and argues that “Size</w:t>
      </w:r>
      <w:r w:rsidR="00627C6D">
        <w:rPr>
          <w:rFonts w:ascii="Times New Roman" w:hAnsi="Times New Roman" w:cs="Times New Roman"/>
        </w:rPr>
        <w:t xml:space="preserve"> will always be imbued with meaning, however the project of fat liberation requires a critique of the systems that </w:t>
      </w:r>
      <w:r w:rsidR="00627C6D">
        <w:rPr>
          <w:rFonts w:ascii="Times New Roman" w:hAnsi="Times New Roman" w:cs="Times New Roman"/>
          <w:i/>
        </w:rPr>
        <w:t xml:space="preserve">produce </w:t>
      </w:r>
      <w:r w:rsidR="00627C6D">
        <w:rPr>
          <w:rFonts w:ascii="Times New Roman" w:hAnsi="Times New Roman" w:cs="Times New Roman"/>
        </w:rPr>
        <w:t>size in certain ways” (</w:t>
      </w:r>
      <w:r w:rsidR="0021128E">
        <w:rPr>
          <w:rFonts w:ascii="Times New Roman" w:hAnsi="Times New Roman" w:cs="Times New Roman"/>
        </w:rPr>
        <w:t xml:space="preserve">Murray </w:t>
      </w:r>
      <w:r w:rsidR="00627C6D">
        <w:rPr>
          <w:rFonts w:ascii="Times New Roman" w:hAnsi="Times New Roman" w:cs="Times New Roman"/>
        </w:rPr>
        <w:t>100</w:t>
      </w:r>
      <w:r w:rsidR="0021128E">
        <w:rPr>
          <w:rFonts w:ascii="Times New Roman" w:hAnsi="Times New Roman" w:cs="Times New Roman"/>
        </w:rPr>
        <w:t>, emphasis author’s own</w:t>
      </w:r>
      <w:r w:rsidR="00976C92">
        <w:rPr>
          <w:rFonts w:ascii="Times New Roman" w:hAnsi="Times New Roman" w:cs="Times New Roman"/>
        </w:rPr>
        <w:t>). She writes</w:t>
      </w:r>
      <w:r w:rsidR="00627C6D">
        <w:rPr>
          <w:rFonts w:ascii="Times New Roman" w:hAnsi="Times New Roman" w:cs="Times New Roman"/>
        </w:rPr>
        <w:t xml:space="preserve"> that this is precisely what her project seeks to accomplish as well.</w:t>
      </w:r>
      <w:r w:rsidR="0021128E">
        <w:rPr>
          <w:rFonts w:ascii="Times New Roman" w:hAnsi="Times New Roman" w:cs="Times New Roman"/>
        </w:rPr>
        <w:t xml:space="preserve"> In sho</w:t>
      </w:r>
      <w:r w:rsidR="00976C92">
        <w:rPr>
          <w:rFonts w:ascii="Times New Roman" w:hAnsi="Times New Roman" w:cs="Times New Roman"/>
        </w:rPr>
        <w:t>rt,</w:t>
      </w:r>
      <w:r w:rsidR="0021128E">
        <w:rPr>
          <w:rFonts w:ascii="Times New Roman" w:hAnsi="Times New Roman" w:cs="Times New Roman"/>
        </w:rPr>
        <w:t xml:space="preserve"> Murray worries that fat activism/size acceptance relies on inaccurate and unhelpful understandings of the self in the quest to end fat stigma. </w:t>
      </w:r>
    </w:p>
    <w:p w:rsidR="00A02402" w:rsidRDefault="00A71947" w:rsidP="00C552B5">
      <w:pPr>
        <w:spacing w:line="480" w:lineRule="auto"/>
        <w:ind w:firstLine="720"/>
        <w:rPr>
          <w:rFonts w:ascii="Times New Roman" w:hAnsi="Times New Roman" w:cs="Times New Roman"/>
        </w:rPr>
      </w:pPr>
      <w:r>
        <w:rPr>
          <w:rFonts w:ascii="Times New Roman" w:hAnsi="Times New Roman" w:cs="Times New Roman"/>
        </w:rPr>
        <w:t>A second kind of critique of anti-dieting discourse</w:t>
      </w:r>
      <w:r w:rsidR="00A02402">
        <w:rPr>
          <w:rFonts w:ascii="Times New Roman" w:hAnsi="Times New Roman" w:cs="Times New Roman"/>
        </w:rPr>
        <w:t>s</w:t>
      </w:r>
      <w:r>
        <w:rPr>
          <w:rFonts w:ascii="Times New Roman" w:hAnsi="Times New Roman" w:cs="Times New Roman"/>
        </w:rPr>
        <w:t xml:space="preserve"> and the way</w:t>
      </w:r>
      <w:r w:rsidR="00A02402">
        <w:rPr>
          <w:rFonts w:ascii="Times New Roman" w:hAnsi="Times New Roman" w:cs="Times New Roman"/>
        </w:rPr>
        <w:t xml:space="preserve">s they construct </w:t>
      </w:r>
      <w:r>
        <w:rPr>
          <w:rFonts w:ascii="Times New Roman" w:hAnsi="Times New Roman" w:cs="Times New Roman"/>
        </w:rPr>
        <w:t xml:space="preserve">subjects is espoused by Talia Welsh in “Healthism and the Bodies of Women: Pleasure and Discipline in the War Against Obesity.” This critique is leveled against fat activists and size acceptance communities who specifically advocate for an emphasis on health, fat or not, as opposed to weight loss in a subject. Welsh </w:t>
      </w:r>
      <w:proofErr w:type="gramStart"/>
      <w:r>
        <w:rPr>
          <w:rFonts w:ascii="Times New Roman" w:hAnsi="Times New Roman" w:cs="Times New Roman"/>
        </w:rPr>
        <w:t>argues</w:t>
      </w:r>
      <w:proofErr w:type="gramEnd"/>
      <w:r>
        <w:rPr>
          <w:rFonts w:ascii="Times New Roman" w:hAnsi="Times New Roman" w:cs="Times New Roman"/>
        </w:rPr>
        <w:t xml:space="preserve"> that a supposed focus on health really just mirrors the requirements of dieting because “it too is replete with a set of prescriptions about proper and improper attitu</w:t>
      </w:r>
      <w:r w:rsidR="00C552B5">
        <w:rPr>
          <w:rFonts w:ascii="Times New Roman" w:hAnsi="Times New Roman" w:cs="Times New Roman"/>
        </w:rPr>
        <w:t>des and behaviours” (Welsh 43). In Welsh’s view, s</w:t>
      </w:r>
      <w:r>
        <w:rPr>
          <w:rFonts w:ascii="Times New Roman" w:hAnsi="Times New Roman" w:cs="Times New Roman"/>
        </w:rPr>
        <w:t>ize acceptance projects such as Health At Every Size (HAES) that are aimed at placing emphasis on health as opposed to weight loss are merely masquerading as a contrast to di</w:t>
      </w:r>
      <w:r w:rsidR="00C552B5">
        <w:rPr>
          <w:rFonts w:ascii="Times New Roman" w:hAnsi="Times New Roman" w:cs="Times New Roman"/>
        </w:rPr>
        <w:t>eting discourses</w:t>
      </w:r>
      <w:r>
        <w:rPr>
          <w:rFonts w:ascii="Times New Roman" w:hAnsi="Times New Roman" w:cs="Times New Roman"/>
        </w:rPr>
        <w:t>. While Welsh does draw on Murray’s critique of the efficacy of changing one’s mi</w:t>
      </w:r>
      <w:r w:rsidR="00C552B5">
        <w:rPr>
          <w:rFonts w:ascii="Times New Roman" w:hAnsi="Times New Roman" w:cs="Times New Roman"/>
        </w:rPr>
        <w:t>nd about one’s body, her main critique</w:t>
      </w:r>
      <w:r>
        <w:rPr>
          <w:rFonts w:ascii="Times New Roman" w:hAnsi="Times New Roman" w:cs="Times New Roman"/>
        </w:rPr>
        <w:t xml:space="preserve"> is that dieting and HAES (one specific kind of size acceptance community) have parallel structures of discursive power and as such, H</w:t>
      </w:r>
      <w:r w:rsidR="003D5B0C">
        <w:rPr>
          <w:rFonts w:ascii="Times New Roman" w:hAnsi="Times New Roman" w:cs="Times New Roman"/>
        </w:rPr>
        <w:t>AES is no</w:t>
      </w:r>
      <w:r>
        <w:rPr>
          <w:rFonts w:ascii="Times New Roman" w:hAnsi="Times New Roman" w:cs="Times New Roman"/>
        </w:rPr>
        <w:t xml:space="preserve"> more effective than dieting</w:t>
      </w:r>
      <w:r w:rsidR="003D5B0C">
        <w:rPr>
          <w:rFonts w:ascii="Times New Roman" w:hAnsi="Times New Roman" w:cs="Times New Roman"/>
        </w:rPr>
        <w:t xml:space="preserve"> as a strategy of resistance</w:t>
      </w:r>
      <w:r>
        <w:rPr>
          <w:rFonts w:ascii="Times New Roman" w:hAnsi="Times New Roman" w:cs="Times New Roman"/>
        </w:rPr>
        <w:t>.</w:t>
      </w:r>
      <w:r w:rsidR="005F750F">
        <w:rPr>
          <w:rFonts w:ascii="Times New Roman" w:hAnsi="Times New Roman" w:cs="Times New Roman"/>
        </w:rPr>
        <w:t xml:space="preserve"> </w:t>
      </w:r>
      <w:r w:rsidR="00DF1A92">
        <w:rPr>
          <w:rFonts w:ascii="Times New Roman" w:hAnsi="Times New Roman" w:cs="Times New Roman"/>
        </w:rPr>
        <w:t>Murray and Welsh a</w:t>
      </w:r>
      <w:r w:rsidR="00C552B5">
        <w:rPr>
          <w:rFonts w:ascii="Times New Roman" w:hAnsi="Times New Roman" w:cs="Times New Roman"/>
        </w:rPr>
        <w:t>re quick to argue that</w:t>
      </w:r>
      <w:r w:rsidR="00DF1A92">
        <w:rPr>
          <w:rFonts w:ascii="Times New Roman" w:hAnsi="Times New Roman" w:cs="Times New Roman"/>
        </w:rPr>
        <w:t xml:space="preserve"> it is impossible for fat subjects to change their minds about their bodies because the ideas that inform fat stigma are ingrained in</w:t>
      </w:r>
      <w:r w:rsidR="0014070A">
        <w:rPr>
          <w:rFonts w:ascii="Times New Roman" w:hAnsi="Times New Roman" w:cs="Times New Roman"/>
        </w:rPr>
        <w:t xml:space="preserve"> the ways that all subjects understand</w:t>
      </w:r>
      <w:r w:rsidR="00C552B5">
        <w:rPr>
          <w:rFonts w:ascii="Times New Roman" w:hAnsi="Times New Roman" w:cs="Times New Roman"/>
        </w:rPr>
        <w:t xml:space="preserve"> themselves. I argue that Murray and Welsh</w:t>
      </w:r>
      <w:r w:rsidR="0014070A">
        <w:rPr>
          <w:rFonts w:ascii="Times New Roman" w:hAnsi="Times New Roman" w:cs="Times New Roman"/>
        </w:rPr>
        <w:t xml:space="preserve"> in turn fail to acknowledge that the mind/body split enacted by both dieting and anti-dieting discourses is actually also ingrained in the ways that all contemporary subjects understand themselves.</w:t>
      </w:r>
      <w:r w:rsidR="00C552B5">
        <w:rPr>
          <w:rFonts w:ascii="Times New Roman" w:hAnsi="Times New Roman" w:cs="Times New Roman"/>
        </w:rPr>
        <w:t xml:space="preserve"> I contend</w:t>
      </w:r>
      <w:r w:rsidR="00A02402">
        <w:rPr>
          <w:rFonts w:ascii="Times New Roman" w:hAnsi="Times New Roman" w:cs="Times New Roman"/>
        </w:rPr>
        <w:t xml:space="preserve"> that the split subject and liberationist critiques </w:t>
      </w:r>
      <w:r w:rsidR="00C552B5">
        <w:rPr>
          <w:rFonts w:ascii="Times New Roman" w:hAnsi="Times New Roman" w:cs="Times New Roman"/>
        </w:rPr>
        <w:t xml:space="preserve">of anti-dieting discourses are </w:t>
      </w:r>
      <w:r w:rsidR="00A02402">
        <w:rPr>
          <w:rFonts w:ascii="Times New Roman" w:hAnsi="Times New Roman" w:cs="Times New Roman"/>
        </w:rPr>
        <w:t>perhaps too focused on the structural challenges associated with fat activi</w:t>
      </w:r>
      <w:r w:rsidR="00C552B5">
        <w:rPr>
          <w:rFonts w:ascii="Times New Roman" w:hAnsi="Times New Roman" w:cs="Times New Roman"/>
        </w:rPr>
        <w:t>st/size acceptance communities. W</w:t>
      </w:r>
      <w:r w:rsidR="00A02402">
        <w:rPr>
          <w:rFonts w:ascii="Times New Roman" w:hAnsi="Times New Roman" w:cs="Times New Roman"/>
        </w:rPr>
        <w:t xml:space="preserve">hile both Murray and Welsh are rightly critical of discourses that produce dualist subjects and suppose an unambiguous identity, they incorrectly ignore how ways in which the fat subject understands herself are ingrained in a neoliberal subjectivity that takes as a base a dualist subject, striving for a unified identity. They neglect to comprehend that this problematic understanding of the self is not just produced in the fat activist/size acceptance discourse, but in the ways that </w:t>
      </w:r>
      <w:r w:rsidR="00A02402">
        <w:rPr>
          <w:rFonts w:ascii="Times New Roman" w:hAnsi="Times New Roman" w:cs="Times New Roman"/>
          <w:i/>
        </w:rPr>
        <w:t xml:space="preserve">all </w:t>
      </w:r>
      <w:r w:rsidR="00A02402">
        <w:rPr>
          <w:rFonts w:ascii="Times New Roman" w:hAnsi="Times New Roman" w:cs="Times New Roman"/>
        </w:rPr>
        <w:t>subjects understand themselves.</w:t>
      </w:r>
    </w:p>
    <w:p w:rsidR="009E645A" w:rsidRDefault="00A02402" w:rsidP="00A02402">
      <w:pPr>
        <w:spacing w:line="480" w:lineRule="auto"/>
        <w:ind w:firstLine="720"/>
        <w:rPr>
          <w:rFonts w:ascii="Times New Roman" w:hAnsi="Times New Roman" w:cs="Times New Roman"/>
        </w:rPr>
      </w:pPr>
      <w:r>
        <w:rPr>
          <w:rFonts w:ascii="Times New Roman" w:hAnsi="Times New Roman" w:cs="Times New Roman"/>
        </w:rPr>
        <w:t xml:space="preserve"> I contend that despite the fact that</w:t>
      </w:r>
      <w:r w:rsidR="00914348">
        <w:rPr>
          <w:rFonts w:ascii="Times New Roman" w:hAnsi="Times New Roman" w:cs="Times New Roman"/>
        </w:rPr>
        <w:t xml:space="preserve"> many fat activist/size acceptance d</w:t>
      </w:r>
      <w:r w:rsidR="005F750F">
        <w:rPr>
          <w:rFonts w:ascii="Times New Roman" w:hAnsi="Times New Roman" w:cs="Times New Roman"/>
        </w:rPr>
        <w:t>iscourses rely on a problematic</w:t>
      </w:r>
      <w:r w:rsidR="00914348">
        <w:rPr>
          <w:rFonts w:ascii="Times New Roman" w:hAnsi="Times New Roman" w:cs="Times New Roman"/>
        </w:rPr>
        <w:t xml:space="preserve"> construction of </w:t>
      </w:r>
      <w:r w:rsidR="0017770A">
        <w:rPr>
          <w:rFonts w:ascii="Times New Roman" w:hAnsi="Times New Roman" w:cs="Times New Roman"/>
        </w:rPr>
        <w:t>subjectivity;</w:t>
      </w:r>
      <w:r w:rsidR="00914348">
        <w:rPr>
          <w:rFonts w:ascii="Times New Roman" w:hAnsi="Times New Roman" w:cs="Times New Roman"/>
        </w:rPr>
        <w:t xml:space="preserve"> this critique absolutely cannot outweigh the material experiences fat subjects have within size acceptance communities.</w:t>
      </w:r>
      <w:r w:rsidR="005F750F">
        <w:rPr>
          <w:rFonts w:ascii="Times New Roman" w:hAnsi="Times New Roman" w:cs="Times New Roman"/>
        </w:rPr>
        <w:t xml:space="preserve"> Similar to Heyes’ analysis of dieting, I suggest that fat activist/size acceptance communities allow for a cultivation of capabilities that are ultimately beneficial to the subject, despite the consequence of </w:t>
      </w:r>
      <w:proofErr w:type="gramStart"/>
      <w:r w:rsidR="005F750F">
        <w:rPr>
          <w:rFonts w:ascii="Times New Roman" w:hAnsi="Times New Roman" w:cs="Times New Roman"/>
        </w:rPr>
        <w:t>a split</w:t>
      </w:r>
      <w:proofErr w:type="gramEnd"/>
      <w:r w:rsidR="005F750F">
        <w:rPr>
          <w:rFonts w:ascii="Times New Roman" w:hAnsi="Times New Roman" w:cs="Times New Roman"/>
        </w:rPr>
        <w:t xml:space="preserve"> subjectivity. In particular, one might think that the size acceptance community Health At Every Size cultivates the very same capabilities that dieting does, without the problematic emphasis on weight-loss. </w:t>
      </w:r>
      <w:r w:rsidR="009E645A">
        <w:rPr>
          <w:rFonts w:ascii="Times New Roman" w:hAnsi="Times New Roman" w:cs="Times New Roman"/>
        </w:rPr>
        <w:t>And so despite Welsh’s argument for the similarities between dieting and size acceptance, which both entail specific behavioural prescriptions, this specific version of size acceptance (HAES) at le</w:t>
      </w:r>
      <w:r w:rsidR="00C552B5">
        <w:rPr>
          <w:rFonts w:ascii="Times New Roman" w:hAnsi="Times New Roman" w:cs="Times New Roman"/>
        </w:rPr>
        <w:t>ast fits very elegantly into</w:t>
      </w:r>
      <w:r w:rsidR="009E645A">
        <w:rPr>
          <w:rFonts w:ascii="Times New Roman" w:hAnsi="Times New Roman" w:cs="Times New Roman"/>
        </w:rPr>
        <w:t xml:space="preserve"> Heyes’ model of practices that encourage attentively relating to the self (Heyes 136). </w:t>
      </w:r>
    </w:p>
    <w:p w:rsidR="00890C3B" w:rsidRDefault="009E645A" w:rsidP="00A71947">
      <w:pPr>
        <w:spacing w:line="480" w:lineRule="auto"/>
        <w:ind w:firstLine="720"/>
        <w:rPr>
          <w:rFonts w:ascii="Times New Roman" w:hAnsi="Times New Roman" w:cs="Times New Roman"/>
        </w:rPr>
      </w:pPr>
      <w:r>
        <w:rPr>
          <w:rFonts w:ascii="Times New Roman" w:hAnsi="Times New Roman" w:cs="Times New Roman"/>
        </w:rPr>
        <w:t>The more structural critiques of fat activism/size acceptance are more compelling, however I suggest that there is a certain extent to which these structural challenges are irrelevant to the embodied lives that fat women actually live. I mentioned previously the significance of fat activist/size acceptance communities for providing stigma-free spaces where fat bodies can figuratively and literally fit in. Even if this structurally fails to be ‘properly’ resistant, I contend that it is invaluable to the lives that fat women actually live. The same can be said for the practice of ‘coming out’ as fat. This practice provides just as much of a catharsis as it does problems of subject-hood and as such cannot be so easily dismissed.</w:t>
      </w:r>
      <w:r w:rsidR="00E653B0">
        <w:rPr>
          <w:rFonts w:ascii="Times New Roman" w:hAnsi="Times New Roman" w:cs="Times New Roman"/>
        </w:rPr>
        <w:t xml:space="preserve"> Kathleen </w:t>
      </w:r>
      <w:proofErr w:type="spellStart"/>
      <w:r w:rsidR="00E653B0">
        <w:rPr>
          <w:rFonts w:ascii="Times New Roman" w:hAnsi="Times New Roman" w:cs="Times New Roman"/>
        </w:rPr>
        <w:t>LeBesco</w:t>
      </w:r>
      <w:proofErr w:type="spellEnd"/>
      <w:r w:rsidR="00E653B0">
        <w:rPr>
          <w:rFonts w:ascii="Times New Roman" w:hAnsi="Times New Roman" w:cs="Times New Roman"/>
        </w:rPr>
        <w:t xml:space="preserve">, discussing why people still consume ‘unhealthy’ foods despite being informed of their unhealthy statuses writes in her book </w:t>
      </w:r>
      <w:r w:rsidR="00E653B0">
        <w:rPr>
          <w:rFonts w:ascii="Times New Roman" w:hAnsi="Times New Roman" w:cs="Times New Roman"/>
          <w:i/>
        </w:rPr>
        <w:t>Revolting Bodies: The Struggle To Redefine Fat Identity</w:t>
      </w:r>
      <w:r w:rsidR="00890C3B">
        <w:rPr>
          <w:rFonts w:ascii="Times New Roman" w:hAnsi="Times New Roman" w:cs="Times New Roman"/>
        </w:rPr>
        <w:t xml:space="preserve">: “The fact that my </w:t>
      </w:r>
      <w:r w:rsidR="00890C3B">
        <w:rPr>
          <w:rFonts w:ascii="Times New Roman" w:hAnsi="Times New Roman" w:cs="Times New Roman"/>
          <w:i/>
        </w:rPr>
        <w:t xml:space="preserve">knowledge </w:t>
      </w:r>
      <w:r w:rsidR="00890C3B">
        <w:rPr>
          <w:rFonts w:ascii="Times New Roman" w:hAnsi="Times New Roman" w:cs="Times New Roman"/>
        </w:rPr>
        <w:t xml:space="preserve">that a product is bad for me changes neither my </w:t>
      </w:r>
      <w:r w:rsidR="00890C3B">
        <w:rPr>
          <w:rFonts w:ascii="Times New Roman" w:hAnsi="Times New Roman" w:cs="Times New Roman"/>
          <w:i/>
        </w:rPr>
        <w:t xml:space="preserve">attitude </w:t>
      </w:r>
      <w:r w:rsidR="00890C3B">
        <w:rPr>
          <w:rFonts w:ascii="Times New Roman" w:hAnsi="Times New Roman" w:cs="Times New Roman"/>
        </w:rPr>
        <w:t xml:space="preserve">of love for it nor my long-term </w:t>
      </w:r>
      <w:r w:rsidR="00890C3B">
        <w:rPr>
          <w:rFonts w:ascii="Times New Roman" w:hAnsi="Times New Roman" w:cs="Times New Roman"/>
          <w:i/>
        </w:rPr>
        <w:t xml:space="preserve">behaviour </w:t>
      </w:r>
      <w:r w:rsidR="00890C3B">
        <w:rPr>
          <w:rFonts w:ascii="Times New Roman" w:hAnsi="Times New Roman" w:cs="Times New Roman"/>
        </w:rPr>
        <w:t>of consuming it” (</w:t>
      </w:r>
      <w:proofErr w:type="spellStart"/>
      <w:r w:rsidR="00890C3B">
        <w:rPr>
          <w:rFonts w:ascii="Times New Roman" w:hAnsi="Times New Roman" w:cs="Times New Roman"/>
        </w:rPr>
        <w:t>LeBesco</w:t>
      </w:r>
      <w:proofErr w:type="spellEnd"/>
      <w:r w:rsidR="00890C3B">
        <w:rPr>
          <w:rFonts w:ascii="Times New Roman" w:hAnsi="Times New Roman" w:cs="Times New Roman"/>
        </w:rPr>
        <w:t xml:space="preserve"> 31, emphasis author’s own). I suggest that this sentiment can in part account for the persistence of size acceptance/fat activism despite the problematic constructions of subject-hood. Scholarly knowledge of the problems with size acceptance </w:t>
      </w:r>
      <w:r w:rsidR="00DA0E9A">
        <w:rPr>
          <w:rFonts w:ascii="Times New Roman" w:hAnsi="Times New Roman" w:cs="Times New Roman"/>
        </w:rPr>
        <w:t>does</w:t>
      </w:r>
      <w:r w:rsidR="00890C3B">
        <w:rPr>
          <w:rFonts w:ascii="Times New Roman" w:hAnsi="Times New Roman" w:cs="Times New Roman"/>
        </w:rPr>
        <w:t xml:space="preserve"> not meaningfully effect the psychic attachments that fat subjects have to fat activism or size acceptance. </w:t>
      </w:r>
    </w:p>
    <w:p w:rsidR="0073176D" w:rsidRDefault="00890C3B" w:rsidP="00A71947">
      <w:pPr>
        <w:spacing w:line="480" w:lineRule="auto"/>
        <w:ind w:firstLine="720"/>
        <w:rPr>
          <w:rFonts w:ascii="Times New Roman" w:hAnsi="Times New Roman" w:cs="Times New Roman"/>
        </w:rPr>
      </w:pPr>
      <w:r>
        <w:rPr>
          <w:rFonts w:ascii="Times New Roman" w:hAnsi="Times New Roman" w:cs="Times New Roman"/>
        </w:rPr>
        <w:t>What is clear from the investigation this paper has undertaken is that fat subjectivity is undeniably complex. In this paper I have outlined the various discursive approaches to fat subjectivit</w:t>
      </w:r>
      <w:r w:rsidR="00465E8B">
        <w:rPr>
          <w:rFonts w:ascii="Times New Roman" w:hAnsi="Times New Roman" w:cs="Times New Roman"/>
        </w:rPr>
        <w:t xml:space="preserve">ies. I have also highlighted </w:t>
      </w:r>
      <w:r>
        <w:rPr>
          <w:rFonts w:ascii="Times New Roman" w:hAnsi="Times New Roman" w:cs="Times New Roman"/>
        </w:rPr>
        <w:t>Heyes’ argument for the complexities of dieting in terms of subject formation, which in part explains its continual significance in women’s lives. In addition I have argued for the same sort of complexity in</w:t>
      </w:r>
      <w:bookmarkStart w:id="0" w:name="_GoBack"/>
      <w:bookmarkEnd w:id="0"/>
      <w:r>
        <w:rPr>
          <w:rFonts w:ascii="Times New Roman" w:hAnsi="Times New Roman" w:cs="Times New Roman"/>
        </w:rPr>
        <w:t xml:space="preserve"> fat activism and size acceptance. One </w:t>
      </w:r>
      <w:proofErr w:type="gramStart"/>
      <w:r>
        <w:rPr>
          <w:rFonts w:ascii="Times New Roman" w:hAnsi="Times New Roman" w:cs="Times New Roman"/>
        </w:rPr>
        <w:t>large scal</w:t>
      </w:r>
      <w:r w:rsidR="00C552B5">
        <w:rPr>
          <w:rFonts w:ascii="Times New Roman" w:hAnsi="Times New Roman" w:cs="Times New Roman"/>
        </w:rPr>
        <w:t>e</w:t>
      </w:r>
      <w:proofErr w:type="gramEnd"/>
      <w:r w:rsidR="00C552B5">
        <w:rPr>
          <w:rFonts w:ascii="Times New Roman" w:hAnsi="Times New Roman" w:cs="Times New Roman"/>
        </w:rPr>
        <w:t xml:space="preserve"> conclusion that can be</w:t>
      </w:r>
      <w:r>
        <w:rPr>
          <w:rFonts w:ascii="Times New Roman" w:hAnsi="Times New Roman" w:cs="Times New Roman"/>
        </w:rPr>
        <w:t xml:space="preserve"> drawn from this investigation is that any strate</w:t>
      </w:r>
      <w:r w:rsidR="00C552B5">
        <w:rPr>
          <w:rFonts w:ascii="Times New Roman" w:hAnsi="Times New Roman" w:cs="Times New Roman"/>
        </w:rPr>
        <w:t>gy of resistance must</w:t>
      </w:r>
      <w:r>
        <w:rPr>
          <w:rFonts w:ascii="Times New Roman" w:hAnsi="Times New Roman" w:cs="Times New Roman"/>
        </w:rPr>
        <w:t xml:space="preserve"> take into account the possible ways in which oppressive forces participate in t</w:t>
      </w:r>
      <w:r w:rsidR="00C552B5">
        <w:rPr>
          <w:rFonts w:ascii="Times New Roman" w:hAnsi="Times New Roman" w:cs="Times New Roman"/>
        </w:rPr>
        <w:t>he formation of the subject. T</w:t>
      </w:r>
      <w:r>
        <w:rPr>
          <w:rFonts w:ascii="Times New Roman" w:hAnsi="Times New Roman" w:cs="Times New Roman"/>
        </w:rPr>
        <w:t xml:space="preserve">hus a strategy of blatant refusal may not always be tenable. </w:t>
      </w:r>
    </w:p>
    <w:p w:rsidR="0081622D" w:rsidRDefault="0081622D" w:rsidP="0081622D">
      <w:pPr>
        <w:spacing w:line="480" w:lineRule="auto"/>
        <w:rPr>
          <w:rFonts w:ascii="Times New Roman" w:hAnsi="Times New Roman" w:cs="Times New Roman"/>
        </w:rPr>
      </w:pPr>
    </w:p>
    <w:p w:rsidR="002017E1" w:rsidRDefault="002017E1" w:rsidP="0081622D">
      <w:pPr>
        <w:spacing w:line="480" w:lineRule="auto"/>
        <w:jc w:val="center"/>
        <w:rPr>
          <w:rFonts w:ascii="Times New Roman" w:hAnsi="Times New Roman" w:cs="Times New Roman"/>
        </w:rPr>
      </w:pPr>
    </w:p>
    <w:p w:rsidR="00507DD9" w:rsidRDefault="00507DD9" w:rsidP="00507DD9">
      <w:pPr>
        <w:spacing w:line="480" w:lineRule="auto"/>
        <w:rPr>
          <w:rFonts w:ascii="Times New Roman" w:hAnsi="Times New Roman" w:cs="Times New Roman"/>
        </w:rPr>
      </w:pPr>
    </w:p>
    <w:p w:rsidR="009B78A7" w:rsidRDefault="009B78A7" w:rsidP="00507DD9">
      <w:pPr>
        <w:spacing w:line="480" w:lineRule="auto"/>
        <w:jc w:val="center"/>
        <w:rPr>
          <w:rFonts w:ascii="Times New Roman" w:hAnsi="Times New Roman" w:cs="Times New Roman"/>
        </w:rPr>
      </w:pPr>
    </w:p>
    <w:p w:rsidR="009B78A7" w:rsidRDefault="009B78A7" w:rsidP="00507DD9">
      <w:pPr>
        <w:spacing w:line="480" w:lineRule="auto"/>
        <w:jc w:val="center"/>
        <w:rPr>
          <w:rFonts w:ascii="Times New Roman" w:hAnsi="Times New Roman" w:cs="Times New Roman"/>
        </w:rPr>
      </w:pPr>
    </w:p>
    <w:p w:rsidR="009B78A7" w:rsidRDefault="009B78A7" w:rsidP="00507DD9">
      <w:pPr>
        <w:spacing w:line="480" w:lineRule="auto"/>
        <w:jc w:val="center"/>
        <w:rPr>
          <w:rFonts w:ascii="Times New Roman" w:hAnsi="Times New Roman" w:cs="Times New Roman"/>
        </w:rPr>
      </w:pPr>
    </w:p>
    <w:p w:rsidR="009B78A7" w:rsidRDefault="009B78A7" w:rsidP="00507DD9">
      <w:pPr>
        <w:spacing w:line="480" w:lineRule="auto"/>
        <w:jc w:val="center"/>
        <w:rPr>
          <w:rFonts w:ascii="Times New Roman" w:hAnsi="Times New Roman" w:cs="Times New Roman"/>
        </w:rPr>
      </w:pPr>
    </w:p>
    <w:p w:rsidR="009B78A7" w:rsidRDefault="009B78A7" w:rsidP="00507DD9">
      <w:pPr>
        <w:spacing w:line="480" w:lineRule="auto"/>
        <w:jc w:val="center"/>
        <w:rPr>
          <w:rFonts w:ascii="Times New Roman" w:hAnsi="Times New Roman" w:cs="Times New Roman"/>
        </w:rPr>
      </w:pPr>
    </w:p>
    <w:p w:rsidR="009B78A7" w:rsidRDefault="009B78A7" w:rsidP="00507DD9">
      <w:pPr>
        <w:spacing w:line="480" w:lineRule="auto"/>
        <w:jc w:val="center"/>
        <w:rPr>
          <w:rFonts w:ascii="Times New Roman" w:hAnsi="Times New Roman" w:cs="Times New Roman"/>
        </w:rPr>
      </w:pPr>
    </w:p>
    <w:p w:rsidR="009B78A7" w:rsidRDefault="009B78A7" w:rsidP="00507DD9">
      <w:pPr>
        <w:spacing w:line="480" w:lineRule="auto"/>
        <w:jc w:val="center"/>
        <w:rPr>
          <w:rFonts w:ascii="Times New Roman" w:hAnsi="Times New Roman" w:cs="Times New Roman"/>
        </w:rPr>
      </w:pPr>
    </w:p>
    <w:p w:rsidR="009B78A7" w:rsidRDefault="009B78A7" w:rsidP="00507DD9">
      <w:pPr>
        <w:spacing w:line="480" w:lineRule="auto"/>
        <w:jc w:val="center"/>
        <w:rPr>
          <w:rFonts w:ascii="Times New Roman" w:hAnsi="Times New Roman" w:cs="Times New Roman"/>
        </w:rPr>
      </w:pPr>
    </w:p>
    <w:p w:rsidR="009B78A7" w:rsidRDefault="009B78A7" w:rsidP="00507DD9">
      <w:pPr>
        <w:spacing w:line="480" w:lineRule="auto"/>
        <w:jc w:val="center"/>
        <w:rPr>
          <w:rFonts w:ascii="Times New Roman" w:hAnsi="Times New Roman" w:cs="Times New Roman"/>
        </w:rPr>
      </w:pPr>
    </w:p>
    <w:p w:rsidR="009B78A7" w:rsidRDefault="009B78A7" w:rsidP="00507DD9">
      <w:pPr>
        <w:spacing w:line="480" w:lineRule="auto"/>
        <w:jc w:val="center"/>
        <w:rPr>
          <w:rFonts w:ascii="Times New Roman" w:hAnsi="Times New Roman" w:cs="Times New Roman"/>
        </w:rPr>
      </w:pPr>
    </w:p>
    <w:p w:rsidR="009B78A7" w:rsidRDefault="009B78A7" w:rsidP="00507DD9">
      <w:pPr>
        <w:spacing w:line="480" w:lineRule="auto"/>
        <w:jc w:val="center"/>
        <w:rPr>
          <w:rFonts w:ascii="Times New Roman" w:hAnsi="Times New Roman" w:cs="Times New Roman"/>
        </w:rPr>
      </w:pPr>
    </w:p>
    <w:p w:rsidR="00914348" w:rsidRDefault="0073176D" w:rsidP="00507DD9">
      <w:pPr>
        <w:spacing w:line="480" w:lineRule="auto"/>
        <w:jc w:val="center"/>
        <w:rPr>
          <w:rFonts w:ascii="Times New Roman" w:hAnsi="Times New Roman" w:cs="Times New Roman"/>
        </w:rPr>
      </w:pPr>
      <w:r>
        <w:rPr>
          <w:rFonts w:ascii="Times New Roman" w:hAnsi="Times New Roman" w:cs="Times New Roman"/>
        </w:rPr>
        <w:t>Works Cited</w:t>
      </w:r>
    </w:p>
    <w:p w:rsidR="0073176D" w:rsidRPr="006B12BB" w:rsidRDefault="0028160F" w:rsidP="006B12BB">
      <w:pPr>
        <w:spacing w:line="480" w:lineRule="auto"/>
        <w:ind w:firstLine="720"/>
        <w:rPr>
          <w:rFonts w:ascii="Times New Roman" w:hAnsi="Times New Roman" w:cs="Times New Roman"/>
          <w:i/>
        </w:rPr>
      </w:pPr>
      <w:r w:rsidRPr="006B12BB">
        <w:rPr>
          <w:rFonts w:ascii="Times New Roman" w:hAnsi="Times New Roman" w:cs="Times New Roman"/>
        </w:rPr>
        <w:t xml:space="preserve">Harding, Kate, and Marianne Kirby. </w:t>
      </w:r>
      <w:r w:rsidRPr="006B12BB">
        <w:rPr>
          <w:rFonts w:ascii="Times New Roman" w:hAnsi="Times New Roman" w:cs="Times New Roman"/>
          <w:i/>
        </w:rPr>
        <w:t>Lessons From The Fat-O-Sphere: Quit</w:t>
      </w:r>
    </w:p>
    <w:p w:rsidR="0028160F" w:rsidRDefault="0028160F" w:rsidP="0028160F">
      <w:pPr>
        <w:pStyle w:val="ListParagraph"/>
        <w:spacing w:line="480" w:lineRule="auto"/>
        <w:ind w:left="1440"/>
        <w:rPr>
          <w:rFonts w:ascii="Times New Roman" w:hAnsi="Times New Roman" w:cs="Times New Roman"/>
        </w:rPr>
      </w:pPr>
      <w:r>
        <w:rPr>
          <w:rFonts w:ascii="Times New Roman" w:hAnsi="Times New Roman" w:cs="Times New Roman"/>
          <w:i/>
        </w:rPr>
        <w:t xml:space="preserve">Dieting And Declare A Truce With Your Body. </w:t>
      </w:r>
      <w:r>
        <w:rPr>
          <w:rFonts w:ascii="Times New Roman" w:hAnsi="Times New Roman" w:cs="Times New Roman"/>
        </w:rPr>
        <w:t>1</w:t>
      </w:r>
      <w:r w:rsidRPr="0028160F">
        <w:rPr>
          <w:rFonts w:ascii="Times New Roman" w:hAnsi="Times New Roman" w:cs="Times New Roman"/>
          <w:vertAlign w:val="superscript"/>
        </w:rPr>
        <w:t>st</w:t>
      </w:r>
      <w:r>
        <w:rPr>
          <w:rFonts w:ascii="Times New Roman" w:hAnsi="Times New Roman" w:cs="Times New Roman"/>
        </w:rPr>
        <w:t xml:space="preserve"> </w:t>
      </w:r>
      <w:proofErr w:type="gramStart"/>
      <w:r>
        <w:rPr>
          <w:rFonts w:ascii="Times New Roman" w:hAnsi="Times New Roman" w:cs="Times New Roman"/>
        </w:rPr>
        <w:t>ed</w:t>
      </w:r>
      <w:proofErr w:type="gramEnd"/>
      <w:r>
        <w:rPr>
          <w:rFonts w:ascii="Times New Roman" w:hAnsi="Times New Roman" w:cs="Times New Roman"/>
        </w:rPr>
        <w:t xml:space="preserve">. New York: Penguin </w:t>
      </w:r>
    </w:p>
    <w:p w:rsidR="0028160F" w:rsidRDefault="0028160F" w:rsidP="0028160F">
      <w:pPr>
        <w:pStyle w:val="ListParagraph"/>
        <w:spacing w:line="480" w:lineRule="auto"/>
        <w:ind w:left="1440"/>
        <w:rPr>
          <w:rFonts w:ascii="Times New Roman" w:hAnsi="Times New Roman" w:cs="Times New Roman"/>
        </w:rPr>
      </w:pPr>
      <w:proofErr w:type="gramStart"/>
      <w:r>
        <w:rPr>
          <w:rFonts w:ascii="Times New Roman" w:hAnsi="Times New Roman" w:cs="Times New Roman"/>
        </w:rPr>
        <w:t>Books, 2009.</w:t>
      </w:r>
      <w:proofErr w:type="gramEnd"/>
      <w:r>
        <w:rPr>
          <w:rFonts w:ascii="Times New Roman" w:hAnsi="Times New Roman" w:cs="Times New Roman"/>
        </w:rPr>
        <w:t xml:space="preserve"> Print. </w:t>
      </w:r>
    </w:p>
    <w:p w:rsidR="0028160F" w:rsidRPr="006B12BB" w:rsidRDefault="0028160F" w:rsidP="006B12BB">
      <w:pPr>
        <w:spacing w:line="480" w:lineRule="auto"/>
        <w:ind w:firstLine="720"/>
        <w:rPr>
          <w:rFonts w:ascii="Times New Roman" w:hAnsi="Times New Roman" w:cs="Times New Roman"/>
        </w:rPr>
      </w:pPr>
      <w:r w:rsidRPr="006B12BB">
        <w:rPr>
          <w:rFonts w:ascii="Times New Roman" w:hAnsi="Times New Roman" w:cs="Times New Roman"/>
        </w:rPr>
        <w:t xml:space="preserve">Heyes, Cressida. “Foucault Goes To Weight Watchers.” </w:t>
      </w:r>
      <w:proofErr w:type="spellStart"/>
      <w:proofErr w:type="gramStart"/>
      <w:r w:rsidRPr="006B12BB">
        <w:rPr>
          <w:rFonts w:ascii="Times New Roman" w:hAnsi="Times New Roman" w:cs="Times New Roman"/>
          <w:i/>
        </w:rPr>
        <w:t>Hypatia</w:t>
      </w:r>
      <w:proofErr w:type="spellEnd"/>
      <w:r w:rsidRPr="006B12BB">
        <w:rPr>
          <w:rFonts w:ascii="Times New Roman" w:hAnsi="Times New Roman" w:cs="Times New Roman"/>
          <w:i/>
        </w:rPr>
        <w:t xml:space="preserve"> </w:t>
      </w:r>
      <w:r w:rsidRPr="006B12BB">
        <w:rPr>
          <w:rFonts w:ascii="Times New Roman" w:hAnsi="Times New Roman" w:cs="Times New Roman"/>
        </w:rPr>
        <w:t>21.2: 2006.</w:t>
      </w:r>
      <w:proofErr w:type="gramEnd"/>
      <w:r w:rsidRPr="006B12BB">
        <w:rPr>
          <w:rFonts w:ascii="Times New Roman" w:hAnsi="Times New Roman" w:cs="Times New Roman"/>
        </w:rPr>
        <w:t xml:space="preserve"> </w:t>
      </w:r>
    </w:p>
    <w:p w:rsidR="0028160F" w:rsidRDefault="0028160F" w:rsidP="0028160F">
      <w:pPr>
        <w:spacing w:line="480" w:lineRule="auto"/>
        <w:ind w:left="1440"/>
        <w:rPr>
          <w:rFonts w:ascii="Times New Roman" w:hAnsi="Times New Roman" w:cs="Times New Roman"/>
        </w:rPr>
      </w:pPr>
      <w:r>
        <w:rPr>
          <w:rFonts w:ascii="Times New Roman" w:hAnsi="Times New Roman" w:cs="Times New Roman"/>
        </w:rPr>
        <w:t>126-146. Web. 24</w:t>
      </w:r>
      <w:r w:rsidRPr="0028160F">
        <w:rPr>
          <w:rFonts w:ascii="Times New Roman" w:hAnsi="Times New Roman" w:cs="Times New Roman"/>
          <w:vertAlign w:val="superscript"/>
        </w:rPr>
        <w:t>th</w:t>
      </w:r>
      <w:r>
        <w:rPr>
          <w:rFonts w:ascii="Times New Roman" w:hAnsi="Times New Roman" w:cs="Times New Roman"/>
        </w:rPr>
        <w:t xml:space="preserve"> Oct. 2012. </w:t>
      </w:r>
    </w:p>
    <w:p w:rsidR="0028160F" w:rsidRPr="006B12BB" w:rsidRDefault="0028160F" w:rsidP="006B12BB">
      <w:pPr>
        <w:spacing w:line="480" w:lineRule="auto"/>
        <w:ind w:firstLine="720"/>
        <w:rPr>
          <w:rFonts w:ascii="Times New Roman" w:hAnsi="Times New Roman" w:cs="Times New Roman"/>
          <w:i/>
        </w:rPr>
      </w:pPr>
      <w:r w:rsidRPr="006B12BB">
        <w:rPr>
          <w:rFonts w:ascii="Times New Roman" w:hAnsi="Times New Roman" w:cs="Times New Roman"/>
        </w:rPr>
        <w:t xml:space="preserve">Kent, </w:t>
      </w:r>
      <w:proofErr w:type="spellStart"/>
      <w:r w:rsidRPr="006B12BB">
        <w:rPr>
          <w:rFonts w:ascii="Times New Roman" w:hAnsi="Times New Roman" w:cs="Times New Roman"/>
        </w:rPr>
        <w:t>L</w:t>
      </w:r>
      <w:r w:rsidR="005443A7" w:rsidRPr="006B12BB">
        <w:rPr>
          <w:rFonts w:ascii="Times New Roman" w:hAnsi="Times New Roman" w:cs="Times New Roman"/>
        </w:rPr>
        <w:t>e’a</w:t>
      </w:r>
      <w:proofErr w:type="spellEnd"/>
      <w:r w:rsidR="005443A7" w:rsidRPr="006B12BB">
        <w:rPr>
          <w:rFonts w:ascii="Times New Roman" w:hAnsi="Times New Roman" w:cs="Times New Roman"/>
        </w:rPr>
        <w:t xml:space="preserve">. “Fighting Abjection: Representing Fat Women.” </w:t>
      </w:r>
      <w:r w:rsidR="005443A7" w:rsidRPr="006B12BB">
        <w:rPr>
          <w:rFonts w:ascii="Times New Roman" w:hAnsi="Times New Roman" w:cs="Times New Roman"/>
          <w:i/>
        </w:rPr>
        <w:t xml:space="preserve">Bodies Out of </w:t>
      </w:r>
    </w:p>
    <w:p w:rsidR="005443A7" w:rsidRDefault="005443A7" w:rsidP="005443A7">
      <w:pPr>
        <w:pStyle w:val="ListParagraph"/>
        <w:spacing w:line="480" w:lineRule="auto"/>
        <w:ind w:left="1440"/>
        <w:rPr>
          <w:rFonts w:ascii="Times New Roman" w:hAnsi="Times New Roman" w:cs="Times New Roman"/>
        </w:rPr>
      </w:pPr>
      <w:r>
        <w:rPr>
          <w:rFonts w:ascii="Times New Roman" w:hAnsi="Times New Roman" w:cs="Times New Roman"/>
          <w:i/>
        </w:rPr>
        <w:t xml:space="preserve">Bounds: Fatness and Transgression. </w:t>
      </w:r>
      <w:r>
        <w:rPr>
          <w:rFonts w:ascii="Times New Roman" w:hAnsi="Times New Roman" w:cs="Times New Roman"/>
        </w:rPr>
        <w:t xml:space="preserve">Ed. Jana Evans </w:t>
      </w:r>
      <w:proofErr w:type="spellStart"/>
      <w:r>
        <w:rPr>
          <w:rFonts w:ascii="Times New Roman" w:hAnsi="Times New Roman" w:cs="Times New Roman"/>
        </w:rPr>
        <w:t>Braziel</w:t>
      </w:r>
      <w:proofErr w:type="spellEnd"/>
      <w:r>
        <w:rPr>
          <w:rFonts w:ascii="Times New Roman" w:hAnsi="Times New Roman" w:cs="Times New Roman"/>
        </w:rPr>
        <w:t xml:space="preserve"> and Kathleen</w:t>
      </w:r>
    </w:p>
    <w:p w:rsidR="005443A7" w:rsidRDefault="005443A7" w:rsidP="005443A7">
      <w:pPr>
        <w:pStyle w:val="ListParagraph"/>
        <w:spacing w:line="480" w:lineRule="auto"/>
        <w:ind w:left="1440"/>
        <w:rPr>
          <w:rFonts w:ascii="Times New Roman" w:hAnsi="Times New Roman" w:cs="Times New Roman"/>
        </w:rPr>
      </w:pPr>
      <w:proofErr w:type="spellStart"/>
      <w:r>
        <w:rPr>
          <w:rFonts w:ascii="Times New Roman" w:hAnsi="Times New Roman" w:cs="Times New Roman"/>
        </w:rPr>
        <w:t>Lebesco</w:t>
      </w:r>
      <w:proofErr w:type="spellEnd"/>
      <w:r>
        <w:rPr>
          <w:rFonts w:ascii="Times New Roman" w:hAnsi="Times New Roman" w:cs="Times New Roman"/>
        </w:rPr>
        <w:t xml:space="preserve">. </w:t>
      </w:r>
      <w:proofErr w:type="gramStart"/>
      <w:r>
        <w:rPr>
          <w:rFonts w:ascii="Times New Roman" w:hAnsi="Times New Roman" w:cs="Times New Roman"/>
        </w:rPr>
        <w:t xml:space="preserve">University of </w:t>
      </w:r>
      <w:proofErr w:type="spellStart"/>
      <w:r>
        <w:rPr>
          <w:rFonts w:ascii="Times New Roman" w:hAnsi="Times New Roman" w:cs="Times New Roman"/>
        </w:rPr>
        <w:t>Californa</w:t>
      </w:r>
      <w:proofErr w:type="spellEnd"/>
      <w:r>
        <w:rPr>
          <w:rFonts w:ascii="Times New Roman" w:hAnsi="Times New Roman" w:cs="Times New Roman"/>
        </w:rPr>
        <w:t xml:space="preserve"> Press: 2001.</w:t>
      </w:r>
      <w:proofErr w:type="gramEnd"/>
      <w:r>
        <w:rPr>
          <w:rFonts w:ascii="Times New Roman" w:hAnsi="Times New Roman" w:cs="Times New Roman"/>
        </w:rPr>
        <w:t xml:space="preserve"> 130-150. Print. </w:t>
      </w:r>
    </w:p>
    <w:p w:rsidR="005443A7" w:rsidRPr="006B12BB" w:rsidRDefault="005443A7" w:rsidP="006B12BB">
      <w:pPr>
        <w:spacing w:line="480" w:lineRule="auto"/>
        <w:ind w:left="720"/>
        <w:rPr>
          <w:rFonts w:ascii="Times New Roman" w:hAnsi="Times New Roman" w:cs="Times New Roman"/>
          <w:i/>
        </w:rPr>
      </w:pPr>
      <w:proofErr w:type="spellStart"/>
      <w:r w:rsidRPr="006B12BB">
        <w:rPr>
          <w:rFonts w:ascii="Times New Roman" w:hAnsi="Times New Roman" w:cs="Times New Roman"/>
        </w:rPr>
        <w:t>LeBesco</w:t>
      </w:r>
      <w:proofErr w:type="spellEnd"/>
      <w:r w:rsidRPr="006B12BB">
        <w:rPr>
          <w:rFonts w:ascii="Times New Roman" w:hAnsi="Times New Roman" w:cs="Times New Roman"/>
        </w:rPr>
        <w:t xml:space="preserve">, Kathleen. </w:t>
      </w:r>
      <w:r w:rsidRPr="006B12BB">
        <w:rPr>
          <w:rFonts w:ascii="Times New Roman" w:hAnsi="Times New Roman" w:cs="Times New Roman"/>
          <w:i/>
        </w:rPr>
        <w:t xml:space="preserve">Revolting Bodies: The Struggle to Redefine Fat Identity.” </w:t>
      </w:r>
    </w:p>
    <w:p w:rsidR="005443A7" w:rsidRDefault="005443A7" w:rsidP="005443A7">
      <w:pPr>
        <w:pStyle w:val="ListParagraph"/>
        <w:spacing w:line="480" w:lineRule="auto"/>
        <w:ind w:left="1440"/>
        <w:rPr>
          <w:rFonts w:ascii="Times New Roman" w:hAnsi="Times New Roman" w:cs="Times New Roman"/>
        </w:rPr>
      </w:pPr>
      <w:r>
        <w:rPr>
          <w:rFonts w:ascii="Times New Roman" w:hAnsi="Times New Roman" w:cs="Times New Roman"/>
        </w:rPr>
        <w:t>Boston: University of Massachusetts Press. 2004. Print.</w:t>
      </w:r>
    </w:p>
    <w:p w:rsidR="005443A7" w:rsidRPr="006B12BB" w:rsidRDefault="005443A7" w:rsidP="006B12BB">
      <w:pPr>
        <w:spacing w:line="480" w:lineRule="auto"/>
        <w:ind w:firstLine="720"/>
        <w:rPr>
          <w:rFonts w:ascii="Times New Roman" w:hAnsi="Times New Roman" w:cs="Times New Roman"/>
          <w:i/>
        </w:rPr>
      </w:pPr>
      <w:r w:rsidRPr="006B12BB">
        <w:rPr>
          <w:rFonts w:ascii="Times New Roman" w:hAnsi="Times New Roman" w:cs="Times New Roman"/>
        </w:rPr>
        <w:t xml:space="preserve">Murray, Samantha. “Fed Up With Fat Phobia: Coming Out As ‘Fat’.” </w:t>
      </w:r>
      <w:r w:rsidRPr="006B12BB">
        <w:rPr>
          <w:rFonts w:ascii="Times New Roman" w:hAnsi="Times New Roman" w:cs="Times New Roman"/>
          <w:i/>
        </w:rPr>
        <w:t>The Fat</w:t>
      </w:r>
    </w:p>
    <w:p w:rsidR="005443A7" w:rsidRDefault="005443A7" w:rsidP="005443A7">
      <w:pPr>
        <w:spacing w:line="480" w:lineRule="auto"/>
        <w:ind w:left="1440"/>
        <w:rPr>
          <w:rFonts w:ascii="Times New Roman" w:hAnsi="Times New Roman" w:cs="Times New Roman"/>
        </w:rPr>
      </w:pPr>
      <w:r>
        <w:rPr>
          <w:rFonts w:ascii="Times New Roman" w:hAnsi="Times New Roman" w:cs="Times New Roman"/>
          <w:i/>
        </w:rPr>
        <w:t xml:space="preserve">Female Body. </w:t>
      </w:r>
      <w:r>
        <w:rPr>
          <w:rFonts w:ascii="Times New Roman" w:hAnsi="Times New Roman" w:cs="Times New Roman"/>
        </w:rPr>
        <w:t xml:space="preserve">New York: Palgrave Macmillan. 2008. 87-105. Print. </w:t>
      </w:r>
    </w:p>
    <w:p w:rsidR="005443A7" w:rsidRPr="006B12BB" w:rsidRDefault="005443A7" w:rsidP="006B12BB">
      <w:pPr>
        <w:spacing w:line="480" w:lineRule="auto"/>
        <w:ind w:left="720"/>
        <w:rPr>
          <w:rFonts w:ascii="Times New Roman" w:hAnsi="Times New Roman" w:cs="Times New Roman"/>
        </w:rPr>
      </w:pPr>
      <w:r w:rsidRPr="006B12BB">
        <w:rPr>
          <w:rFonts w:ascii="Times New Roman" w:hAnsi="Times New Roman" w:cs="Times New Roman"/>
        </w:rPr>
        <w:t xml:space="preserve">Welsh, Talia. “Healthism and the Bodies of Women: Pleasure and Discipline in </w:t>
      </w:r>
    </w:p>
    <w:p w:rsidR="009078A1" w:rsidRDefault="005443A7" w:rsidP="005443A7">
      <w:pPr>
        <w:pStyle w:val="ListParagraph"/>
        <w:spacing w:line="480" w:lineRule="auto"/>
        <w:ind w:left="1440"/>
        <w:rPr>
          <w:rFonts w:ascii="Times New Roman" w:hAnsi="Times New Roman" w:cs="Times New Roman"/>
        </w:rPr>
      </w:pPr>
      <w:r>
        <w:rPr>
          <w:rFonts w:ascii="Times New Roman" w:hAnsi="Times New Roman" w:cs="Times New Roman"/>
        </w:rPr>
        <w:t xml:space="preserve">The War Against Obesity.” </w:t>
      </w:r>
      <w:proofErr w:type="gramStart"/>
      <w:r w:rsidR="009078A1">
        <w:rPr>
          <w:rFonts w:ascii="Times New Roman" w:hAnsi="Times New Roman" w:cs="Times New Roman"/>
          <w:i/>
        </w:rPr>
        <w:t>Journal of Feminist Scholarship 1.</w:t>
      </w:r>
      <w:proofErr w:type="gramEnd"/>
      <w:r w:rsidR="009078A1">
        <w:rPr>
          <w:rFonts w:ascii="Times New Roman" w:hAnsi="Times New Roman" w:cs="Times New Roman"/>
          <w:i/>
        </w:rPr>
        <w:t xml:space="preserve"> </w:t>
      </w:r>
      <w:r w:rsidR="009078A1" w:rsidRPr="009078A1">
        <w:rPr>
          <w:rFonts w:ascii="Times New Roman" w:hAnsi="Times New Roman" w:cs="Times New Roman"/>
        </w:rPr>
        <w:t>Fall 2011.</w:t>
      </w:r>
    </w:p>
    <w:p w:rsidR="005443A7" w:rsidRDefault="009078A1" w:rsidP="005443A7">
      <w:pPr>
        <w:pStyle w:val="ListParagraph"/>
        <w:spacing w:line="480" w:lineRule="auto"/>
        <w:ind w:left="1440"/>
        <w:rPr>
          <w:rFonts w:ascii="Times New Roman" w:hAnsi="Times New Roman" w:cs="Times New Roman"/>
          <w:i/>
        </w:rPr>
      </w:pPr>
      <w:r>
        <w:rPr>
          <w:rFonts w:ascii="Times New Roman" w:hAnsi="Times New Roman" w:cs="Times New Roman"/>
        </w:rPr>
        <w:t xml:space="preserve">Web. 04 Oct. 2012. </w:t>
      </w:r>
      <w:r>
        <w:rPr>
          <w:rFonts w:ascii="Times New Roman" w:hAnsi="Times New Roman" w:cs="Times New Roman"/>
          <w:i/>
        </w:rPr>
        <w:t xml:space="preserve"> </w:t>
      </w:r>
    </w:p>
    <w:p w:rsidR="009078A1" w:rsidRPr="009078A1" w:rsidRDefault="009078A1" w:rsidP="005443A7">
      <w:pPr>
        <w:pStyle w:val="ListParagraph"/>
        <w:spacing w:line="480" w:lineRule="auto"/>
        <w:ind w:left="1440"/>
        <w:rPr>
          <w:rFonts w:ascii="Times New Roman" w:hAnsi="Times New Roman" w:cs="Times New Roman"/>
          <w:i/>
        </w:rPr>
      </w:pPr>
    </w:p>
    <w:p w:rsidR="007B5D0B" w:rsidRPr="007B5D0B" w:rsidRDefault="00A578DF" w:rsidP="0013073C">
      <w:pPr>
        <w:spacing w:line="480" w:lineRule="auto"/>
        <w:ind w:firstLine="720"/>
        <w:rPr>
          <w:rFonts w:ascii="Times New Roman" w:hAnsi="Times New Roman" w:cs="Times New Roman"/>
        </w:rPr>
      </w:pPr>
      <w:r>
        <w:rPr>
          <w:rFonts w:ascii="Times New Roman" w:hAnsi="Times New Roman" w:cs="Times New Roman"/>
        </w:rPr>
        <w:t xml:space="preserve">   </w:t>
      </w:r>
    </w:p>
    <w:p w:rsidR="00DF48E8" w:rsidRPr="00D261A8" w:rsidRDefault="001E7A0D" w:rsidP="00D1084B">
      <w:pPr>
        <w:spacing w:line="480" w:lineRule="auto"/>
        <w:ind w:firstLine="720"/>
        <w:rPr>
          <w:rFonts w:ascii="Times New Roman" w:hAnsi="Times New Roman" w:cs="Times New Roman"/>
        </w:rPr>
      </w:pPr>
      <w:r>
        <w:rPr>
          <w:rFonts w:ascii="Times New Roman" w:hAnsi="Times New Roman" w:cs="Times New Roman"/>
        </w:rPr>
        <w:t xml:space="preserve"> </w:t>
      </w:r>
      <w:r w:rsidR="00D261A8">
        <w:rPr>
          <w:rFonts w:ascii="Times New Roman" w:hAnsi="Times New Roman" w:cs="Times New Roman"/>
        </w:rPr>
        <w:t xml:space="preserve"> </w:t>
      </w:r>
    </w:p>
    <w:p w:rsidR="00E47116" w:rsidRPr="00E47116" w:rsidRDefault="00A1504D" w:rsidP="00E47116">
      <w:pPr>
        <w:spacing w:line="480" w:lineRule="auto"/>
        <w:rPr>
          <w:rFonts w:ascii="Times New Roman" w:hAnsi="Times New Roman" w:cs="Times New Roman"/>
        </w:rPr>
      </w:pPr>
      <w:r>
        <w:rPr>
          <w:rFonts w:ascii="Times New Roman" w:hAnsi="Times New Roman" w:cs="Times New Roman"/>
        </w:rPr>
        <w:tab/>
      </w:r>
      <w:r w:rsidR="00215A59">
        <w:rPr>
          <w:rFonts w:ascii="Times New Roman" w:hAnsi="Times New Roman" w:cs="Times New Roman"/>
        </w:rPr>
        <w:t xml:space="preserve"> </w:t>
      </w:r>
      <w:r w:rsidR="002F633A">
        <w:rPr>
          <w:rFonts w:ascii="Times New Roman" w:hAnsi="Times New Roman" w:cs="Times New Roman"/>
        </w:rPr>
        <w:t xml:space="preserve"> </w:t>
      </w:r>
      <w:r w:rsidR="00E3204F">
        <w:rPr>
          <w:rFonts w:ascii="Times New Roman" w:hAnsi="Times New Roman" w:cs="Times New Roman"/>
        </w:rPr>
        <w:t xml:space="preserve"> </w:t>
      </w:r>
      <w:r w:rsidR="00DD3FDE">
        <w:rPr>
          <w:rFonts w:ascii="Times New Roman" w:hAnsi="Times New Roman" w:cs="Times New Roman"/>
        </w:rPr>
        <w:t xml:space="preserve"> </w:t>
      </w:r>
      <w:r w:rsidR="00891764">
        <w:rPr>
          <w:rFonts w:ascii="Times New Roman" w:hAnsi="Times New Roman" w:cs="Times New Roman"/>
        </w:rPr>
        <w:t xml:space="preserve"> </w:t>
      </w:r>
      <w:r w:rsidR="00E47116">
        <w:rPr>
          <w:rFonts w:ascii="Times New Roman" w:hAnsi="Times New Roman" w:cs="Times New Roman"/>
        </w:rPr>
        <w:t xml:space="preserve"> </w:t>
      </w:r>
    </w:p>
    <w:sectPr w:rsidR="00E47116" w:rsidRPr="00E47116" w:rsidSect="00507DD9">
      <w:headerReference w:type="even" r:id="rId7"/>
      <w:headerReference w:type="default" r:id="rId8"/>
      <w:pgSz w:w="12240" w:h="15840"/>
      <w:pgMar w:top="1418" w:right="1418" w:bottom="1418" w:left="1418"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7B7DC5" w:rsidRDefault="007B7DC5" w:rsidP="00E47116">
      <w:r>
        <w:separator/>
      </w:r>
    </w:p>
  </w:endnote>
  <w:endnote w:type="continuationSeparator" w:id="1">
    <w:p w:rsidR="007B7DC5" w:rsidRDefault="007B7DC5" w:rsidP="00E471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7B7DC5" w:rsidRDefault="007B7DC5" w:rsidP="00E47116">
      <w:r>
        <w:separator/>
      </w:r>
    </w:p>
  </w:footnote>
  <w:footnote w:type="continuationSeparator" w:id="1">
    <w:p w:rsidR="007B7DC5" w:rsidRDefault="007B7DC5" w:rsidP="00E47116">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B7DC5" w:rsidRDefault="00ED15E1" w:rsidP="006B12BB">
    <w:pPr>
      <w:pStyle w:val="Header"/>
      <w:framePr w:wrap="around" w:vAnchor="text" w:hAnchor="margin" w:xAlign="right" w:y="1"/>
      <w:rPr>
        <w:rStyle w:val="PageNumber"/>
      </w:rPr>
    </w:pPr>
    <w:r>
      <w:rPr>
        <w:rStyle w:val="PageNumber"/>
      </w:rPr>
      <w:fldChar w:fldCharType="begin"/>
    </w:r>
    <w:r w:rsidR="007B7DC5">
      <w:rPr>
        <w:rStyle w:val="PageNumber"/>
      </w:rPr>
      <w:instrText xml:space="preserve">PAGE  </w:instrText>
    </w:r>
    <w:r>
      <w:rPr>
        <w:rStyle w:val="PageNumber"/>
      </w:rPr>
      <w:fldChar w:fldCharType="end"/>
    </w:r>
  </w:p>
  <w:p w:rsidR="007B7DC5" w:rsidRDefault="007B7DC5" w:rsidP="00E47116">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B7DC5" w:rsidRDefault="007B7DC5" w:rsidP="00E47116">
    <w:pPr>
      <w:pStyle w:val="Header"/>
      <w:ind w:right="360"/>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F4D3C79"/>
    <w:multiLevelType w:val="hybridMultilevel"/>
    <w:tmpl w:val="4B86D2B4"/>
    <w:lvl w:ilvl="0" w:tplc="CA84B0FC">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footnotePr>
    <w:footnote w:id="0"/>
    <w:footnote w:id="1"/>
  </w:footnotePr>
  <w:endnotePr>
    <w:endnote w:id="0"/>
    <w:endnote w:id="1"/>
  </w:endnotePr>
  <w:compat>
    <w:useFELayout/>
  </w:compat>
  <w:rsids>
    <w:rsidRoot w:val="00E47116"/>
    <w:rsid w:val="00021791"/>
    <w:rsid w:val="00055822"/>
    <w:rsid w:val="00065BDD"/>
    <w:rsid w:val="00070EC1"/>
    <w:rsid w:val="00071523"/>
    <w:rsid w:val="000B08EE"/>
    <w:rsid w:val="000D2D4A"/>
    <w:rsid w:val="001068E7"/>
    <w:rsid w:val="0013073C"/>
    <w:rsid w:val="00133F03"/>
    <w:rsid w:val="0014070A"/>
    <w:rsid w:val="0017770A"/>
    <w:rsid w:val="001D6FBA"/>
    <w:rsid w:val="001E7A0D"/>
    <w:rsid w:val="001F08FB"/>
    <w:rsid w:val="00200422"/>
    <w:rsid w:val="002017E1"/>
    <w:rsid w:val="0021128E"/>
    <w:rsid w:val="00215A59"/>
    <w:rsid w:val="002770E1"/>
    <w:rsid w:val="0028160F"/>
    <w:rsid w:val="002A1D67"/>
    <w:rsid w:val="002E49B9"/>
    <w:rsid w:val="002F48DC"/>
    <w:rsid w:val="002F633A"/>
    <w:rsid w:val="003128FD"/>
    <w:rsid w:val="00395B6C"/>
    <w:rsid w:val="00395F68"/>
    <w:rsid w:val="003D5B0C"/>
    <w:rsid w:val="003D5F72"/>
    <w:rsid w:val="003F7866"/>
    <w:rsid w:val="00402C36"/>
    <w:rsid w:val="00420C03"/>
    <w:rsid w:val="00420E2C"/>
    <w:rsid w:val="00465E8B"/>
    <w:rsid w:val="004A7DC3"/>
    <w:rsid w:val="004C10E6"/>
    <w:rsid w:val="004D24B0"/>
    <w:rsid w:val="004D4550"/>
    <w:rsid w:val="00507DD9"/>
    <w:rsid w:val="00541681"/>
    <w:rsid w:val="005443A7"/>
    <w:rsid w:val="005536B1"/>
    <w:rsid w:val="00564D67"/>
    <w:rsid w:val="005F750F"/>
    <w:rsid w:val="006050B1"/>
    <w:rsid w:val="00627C6D"/>
    <w:rsid w:val="006712A4"/>
    <w:rsid w:val="00685658"/>
    <w:rsid w:val="0069572F"/>
    <w:rsid w:val="006A5707"/>
    <w:rsid w:val="006B12BB"/>
    <w:rsid w:val="007100DE"/>
    <w:rsid w:val="0071452C"/>
    <w:rsid w:val="0073176D"/>
    <w:rsid w:val="0076744C"/>
    <w:rsid w:val="007A0216"/>
    <w:rsid w:val="007A2029"/>
    <w:rsid w:val="007B5D0B"/>
    <w:rsid w:val="007B7DC5"/>
    <w:rsid w:val="007F4A4D"/>
    <w:rsid w:val="0080627E"/>
    <w:rsid w:val="0081622D"/>
    <w:rsid w:val="00841F92"/>
    <w:rsid w:val="0087612E"/>
    <w:rsid w:val="00890C3B"/>
    <w:rsid w:val="00891764"/>
    <w:rsid w:val="00896B2C"/>
    <w:rsid w:val="008B4EE5"/>
    <w:rsid w:val="008B6F36"/>
    <w:rsid w:val="008C10D3"/>
    <w:rsid w:val="008D5EE5"/>
    <w:rsid w:val="009078A1"/>
    <w:rsid w:val="00914348"/>
    <w:rsid w:val="00922432"/>
    <w:rsid w:val="009364FE"/>
    <w:rsid w:val="00976C92"/>
    <w:rsid w:val="009879BE"/>
    <w:rsid w:val="00997C87"/>
    <w:rsid w:val="009A02F4"/>
    <w:rsid w:val="009A2DB4"/>
    <w:rsid w:val="009B78A7"/>
    <w:rsid w:val="009D04F3"/>
    <w:rsid w:val="009E1245"/>
    <w:rsid w:val="009E645A"/>
    <w:rsid w:val="00A02402"/>
    <w:rsid w:val="00A1504D"/>
    <w:rsid w:val="00A578DF"/>
    <w:rsid w:val="00A71947"/>
    <w:rsid w:val="00AB0329"/>
    <w:rsid w:val="00B05B54"/>
    <w:rsid w:val="00B063E4"/>
    <w:rsid w:val="00B275EA"/>
    <w:rsid w:val="00B36529"/>
    <w:rsid w:val="00B64115"/>
    <w:rsid w:val="00B90AA5"/>
    <w:rsid w:val="00C400F8"/>
    <w:rsid w:val="00C552B5"/>
    <w:rsid w:val="00C70761"/>
    <w:rsid w:val="00C925E6"/>
    <w:rsid w:val="00CA2761"/>
    <w:rsid w:val="00CD2BF8"/>
    <w:rsid w:val="00CE7BB2"/>
    <w:rsid w:val="00D1084B"/>
    <w:rsid w:val="00D261A8"/>
    <w:rsid w:val="00D86C77"/>
    <w:rsid w:val="00D97BB7"/>
    <w:rsid w:val="00DA0E9A"/>
    <w:rsid w:val="00DD3FDE"/>
    <w:rsid w:val="00DF1A92"/>
    <w:rsid w:val="00DF48E8"/>
    <w:rsid w:val="00E07FDC"/>
    <w:rsid w:val="00E206CF"/>
    <w:rsid w:val="00E26EAA"/>
    <w:rsid w:val="00E3204F"/>
    <w:rsid w:val="00E369E4"/>
    <w:rsid w:val="00E452FC"/>
    <w:rsid w:val="00E47116"/>
    <w:rsid w:val="00E653B0"/>
    <w:rsid w:val="00EA3921"/>
    <w:rsid w:val="00ED15E1"/>
    <w:rsid w:val="00EF0429"/>
    <w:rsid w:val="00F02C22"/>
    <w:rsid w:val="00F036FD"/>
    <w:rsid w:val="00F4519A"/>
    <w:rsid w:val="00F510DE"/>
    <w:rsid w:val="00F94CB0"/>
    <w:rsid w:val="00FC3058"/>
    <w:rsid w:val="00FC6977"/>
    <w:rsid w:val="00FD47B0"/>
  </w:rsids>
  <m:mathPr>
    <m:mathFont m:val="ヒラギノ角ゴ Pro W3"/>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5E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E47116"/>
    <w:pPr>
      <w:tabs>
        <w:tab w:val="center" w:pos="4320"/>
        <w:tab w:val="right" w:pos="8640"/>
      </w:tabs>
    </w:pPr>
  </w:style>
  <w:style w:type="character" w:customStyle="1" w:styleId="HeaderChar">
    <w:name w:val="Header Char"/>
    <w:basedOn w:val="DefaultParagraphFont"/>
    <w:link w:val="Header"/>
    <w:uiPriority w:val="99"/>
    <w:rsid w:val="00E47116"/>
  </w:style>
  <w:style w:type="character" w:styleId="PageNumber">
    <w:name w:val="page number"/>
    <w:basedOn w:val="DefaultParagraphFont"/>
    <w:uiPriority w:val="99"/>
    <w:semiHidden/>
    <w:unhideWhenUsed/>
    <w:rsid w:val="00E47116"/>
  </w:style>
  <w:style w:type="paragraph" w:styleId="Footer">
    <w:name w:val="footer"/>
    <w:basedOn w:val="Normal"/>
    <w:link w:val="FooterChar"/>
    <w:uiPriority w:val="99"/>
    <w:unhideWhenUsed/>
    <w:rsid w:val="00E47116"/>
    <w:pPr>
      <w:tabs>
        <w:tab w:val="center" w:pos="4320"/>
        <w:tab w:val="right" w:pos="8640"/>
      </w:tabs>
    </w:pPr>
  </w:style>
  <w:style w:type="character" w:customStyle="1" w:styleId="FooterChar">
    <w:name w:val="Footer Char"/>
    <w:basedOn w:val="DefaultParagraphFont"/>
    <w:link w:val="Footer"/>
    <w:uiPriority w:val="99"/>
    <w:rsid w:val="00E47116"/>
  </w:style>
  <w:style w:type="paragraph" w:styleId="ListParagraph">
    <w:name w:val="List Paragraph"/>
    <w:basedOn w:val="Normal"/>
    <w:uiPriority w:val="34"/>
    <w:qFormat/>
    <w:rsid w:val="0028160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116"/>
    <w:pPr>
      <w:tabs>
        <w:tab w:val="center" w:pos="4320"/>
        <w:tab w:val="right" w:pos="8640"/>
      </w:tabs>
    </w:pPr>
  </w:style>
  <w:style w:type="character" w:customStyle="1" w:styleId="HeaderChar">
    <w:name w:val="Header Char"/>
    <w:basedOn w:val="DefaultParagraphFont"/>
    <w:link w:val="Header"/>
    <w:uiPriority w:val="99"/>
    <w:rsid w:val="00E47116"/>
  </w:style>
  <w:style w:type="character" w:styleId="PageNumber">
    <w:name w:val="page number"/>
    <w:basedOn w:val="DefaultParagraphFont"/>
    <w:uiPriority w:val="99"/>
    <w:semiHidden/>
    <w:unhideWhenUsed/>
    <w:rsid w:val="00E47116"/>
  </w:style>
  <w:style w:type="paragraph" w:styleId="Footer">
    <w:name w:val="footer"/>
    <w:basedOn w:val="Normal"/>
    <w:link w:val="FooterChar"/>
    <w:uiPriority w:val="99"/>
    <w:unhideWhenUsed/>
    <w:rsid w:val="00E47116"/>
    <w:pPr>
      <w:tabs>
        <w:tab w:val="center" w:pos="4320"/>
        <w:tab w:val="right" w:pos="8640"/>
      </w:tabs>
    </w:pPr>
  </w:style>
  <w:style w:type="character" w:customStyle="1" w:styleId="FooterChar">
    <w:name w:val="Footer Char"/>
    <w:basedOn w:val="DefaultParagraphFont"/>
    <w:link w:val="Footer"/>
    <w:uiPriority w:val="99"/>
    <w:rsid w:val="00E47116"/>
  </w:style>
  <w:style w:type="paragraph" w:styleId="ListParagraph">
    <w:name w:val="List Paragraph"/>
    <w:basedOn w:val="Normal"/>
    <w:uiPriority w:val="34"/>
    <w:qFormat/>
    <w:rsid w:val="0028160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11</Pages>
  <Words>3410</Words>
  <Characters>19439</Characters>
  <Application>Microsoft Word 12.0.0</Application>
  <DocSecurity>0</DocSecurity>
  <Lines>161</Lines>
  <Paragraphs>38</Paragraphs>
  <ScaleCrop>false</ScaleCrop>
  <Company>University of Alberta</Company>
  <LinksUpToDate>false</LinksUpToDate>
  <CharactersWithSpaces>23872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Coleman</dc:creator>
  <cp:keywords/>
  <dc:description/>
  <cp:lastModifiedBy>Alysha Anderson</cp:lastModifiedBy>
  <cp:revision>11</cp:revision>
  <cp:lastPrinted>2012-12-12T04:23:00Z</cp:lastPrinted>
  <dcterms:created xsi:type="dcterms:W3CDTF">2013-01-18T04:20:00Z</dcterms:created>
  <dcterms:modified xsi:type="dcterms:W3CDTF">2013-04-26T02:22:00Z</dcterms:modified>
</cp:coreProperties>
</file>